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D41C" w14:textId="14A51ED5"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#129</w:t>
      </w:r>
      <w:r w:rsidR="008158CE">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027D29">
        <w:rPr>
          <w:rFonts w:ascii="Arial" w:eastAsia="MS Mincho" w:hAnsi="Arial"/>
          <w:b/>
          <w:sz w:val="24"/>
          <w:szCs w:val="24"/>
          <w:lang w:val="de-DE" w:eastAsia="x-none"/>
        </w:rPr>
        <w:t>2215</w:t>
      </w:r>
    </w:p>
    <w:p w14:paraId="6F9F5433" w14:textId="1E7CFB21" w:rsidR="004C7FF5" w:rsidRPr="004C7FF5" w:rsidRDefault="008158C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158CE">
        <w:rPr>
          <w:rFonts w:ascii="Arial" w:eastAsia="MS Mincho" w:hAnsi="Arial"/>
          <w:b/>
          <w:sz w:val="24"/>
          <w:szCs w:val="24"/>
          <w:lang w:val="de-DE" w:eastAsia="x-none"/>
        </w:rPr>
        <w:t>Wuhan, China, Apr. 7th – 11th,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F08D92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651BDE">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A22FCD3"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0"/>
      <w:r w:rsidR="00D33B71">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C83936" w:rsidRPr="00C83936">
        <w:rPr>
          <w:rFonts w:ascii="Arial" w:hAnsi="Arial" w:cs="Arial"/>
          <w:b/>
          <w:bCs/>
          <w:sz w:val="24"/>
          <w:szCs w:val="20"/>
        </w:rPr>
        <w:t xml:space="preserve">A-IoT </w:t>
      </w:r>
      <w:r w:rsidR="00BE2534">
        <w:rPr>
          <w:rFonts w:ascii="Arial" w:hAnsi="Arial" w:cs="Arial"/>
          <w:b/>
          <w:bCs/>
          <w:sz w:val="24"/>
          <w:szCs w:val="20"/>
        </w:rPr>
        <w:t>paging</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4DA73ECD" w14:textId="495DB0A2" w:rsidR="00D830A1" w:rsidRDefault="00D830A1" w:rsidP="00D830A1">
      <w:pPr>
        <w:rPr>
          <w:sz w:val="20"/>
          <w:szCs w:val="20"/>
        </w:rPr>
      </w:pPr>
      <w:r w:rsidRPr="00A57756">
        <w:rPr>
          <w:sz w:val="20"/>
          <w:szCs w:val="20"/>
        </w:rPr>
        <w:t xml:space="preserve">In RAN2#129, </w:t>
      </w:r>
      <w:r>
        <w:rPr>
          <w:sz w:val="20"/>
          <w:szCs w:val="20"/>
        </w:rPr>
        <w:t>the following</w:t>
      </w:r>
      <w:r w:rsidRPr="00A57756">
        <w:rPr>
          <w:sz w:val="20"/>
          <w:szCs w:val="20"/>
        </w:rPr>
        <w:t xml:space="preserve"> was </w:t>
      </w:r>
      <w:r>
        <w:rPr>
          <w:sz w:val="20"/>
          <w:szCs w:val="20"/>
        </w:rPr>
        <w:t xml:space="preserve">agreed </w:t>
      </w:r>
      <w:r w:rsidR="00F00C0B">
        <w:rPr>
          <w:sz w:val="20"/>
          <w:szCs w:val="20"/>
        </w:rPr>
        <w:t xml:space="preserve">with respect to A-IoT paging </w:t>
      </w:r>
      <w:r>
        <w:rPr>
          <w:sz w:val="20"/>
          <w:szCs w:val="20"/>
        </w:rPr>
        <w:t>[1]:</w:t>
      </w:r>
      <w:r w:rsidRPr="00A57756">
        <w:rPr>
          <w:sz w:val="20"/>
          <w:szCs w:val="20"/>
        </w:rPr>
        <w:t xml:space="preserve"> </w:t>
      </w:r>
    </w:p>
    <w:p w14:paraId="5F6CB37C" w14:textId="77777777" w:rsidR="00F00C0B" w:rsidRDefault="00F00C0B" w:rsidP="00F00C0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82E7AFB" w14:textId="77777777" w:rsidR="00F00C0B" w:rsidRPr="002D79CE" w:rsidRDefault="00F00C0B" w:rsidP="005E7ACB">
      <w:pPr>
        <w:pStyle w:val="Agreement"/>
        <w:numPr>
          <w:ilvl w:val="0"/>
          <w:numId w:val="5"/>
        </w:numPr>
        <w:pBdr>
          <w:top w:val="single" w:sz="4" w:space="1" w:color="auto"/>
          <w:left w:val="single" w:sz="4" w:space="4" w:color="auto"/>
          <w:bottom w:val="single" w:sz="4" w:space="1" w:color="auto"/>
          <w:right w:val="single" w:sz="4" w:space="4" w:color="auto"/>
        </w:pBdr>
        <w:rPr>
          <w:b w:val="0"/>
          <w:bCs/>
        </w:rPr>
      </w:pPr>
      <w:r w:rsidRPr="002D79CE">
        <w:rPr>
          <w:b w:val="0"/>
          <w:bCs/>
        </w:rPr>
        <w:t xml:space="preserve">Parallel service requests by the same reader is not supported.    </w:t>
      </w:r>
    </w:p>
    <w:p w14:paraId="5A30CE57" w14:textId="77777777" w:rsidR="00F00C0B" w:rsidRPr="002D79CE" w:rsidRDefault="00F00C0B" w:rsidP="005E7ACB">
      <w:pPr>
        <w:pStyle w:val="Agreement"/>
        <w:numPr>
          <w:ilvl w:val="0"/>
          <w:numId w:val="5"/>
        </w:numPr>
        <w:pBdr>
          <w:top w:val="single" w:sz="4" w:space="1" w:color="auto"/>
          <w:left w:val="single" w:sz="4" w:space="4" w:color="auto"/>
          <w:bottom w:val="single" w:sz="4" w:space="1" w:color="auto"/>
          <w:right w:val="single" w:sz="4" w:space="4" w:color="auto"/>
        </w:pBdr>
        <w:rPr>
          <w:b w:val="0"/>
          <w:bCs/>
        </w:rPr>
      </w:pPr>
      <w:r w:rsidRPr="002D79CE">
        <w:rPr>
          <w:b w:val="0"/>
          <w:bCs/>
        </w:rPr>
        <w:t xml:space="preserve">The device is expected to only perform one procedure at a time.   FFS device behaviour if multiple requests are received in parallel (if needed).  </w:t>
      </w:r>
    </w:p>
    <w:p w14:paraId="1D68D3AC" w14:textId="77777777" w:rsidR="00F00C0B" w:rsidRPr="002D79CE" w:rsidRDefault="00F00C0B" w:rsidP="005E7ACB">
      <w:pPr>
        <w:pStyle w:val="Agreement"/>
        <w:numPr>
          <w:ilvl w:val="0"/>
          <w:numId w:val="5"/>
        </w:numPr>
        <w:pBdr>
          <w:top w:val="single" w:sz="4" w:space="1" w:color="auto"/>
          <w:left w:val="single" w:sz="4" w:space="4" w:color="auto"/>
          <w:bottom w:val="single" w:sz="4" w:space="1" w:color="auto"/>
          <w:right w:val="single" w:sz="4" w:space="4" w:color="auto"/>
        </w:pBdr>
        <w:rPr>
          <w:b w:val="0"/>
          <w:bCs/>
        </w:rPr>
      </w:pPr>
      <w:r w:rsidRPr="002D79CE">
        <w:rPr>
          <w:b w:val="0"/>
          <w:bCs/>
        </w:rPr>
        <w:t>The “transaction ID” can be generated by reader based on CN corelation ID.  FFS how reader will generate “transaction ID”.  FFS the size of transaction ID</w:t>
      </w:r>
    </w:p>
    <w:p w14:paraId="598D2ED2" w14:textId="77777777" w:rsidR="00F00C0B" w:rsidRPr="002D79CE" w:rsidRDefault="00F00C0B" w:rsidP="005E7ACB">
      <w:pPr>
        <w:pStyle w:val="Agreement"/>
        <w:numPr>
          <w:ilvl w:val="0"/>
          <w:numId w:val="5"/>
        </w:numPr>
        <w:pBdr>
          <w:top w:val="single" w:sz="4" w:space="1" w:color="auto"/>
          <w:left w:val="single" w:sz="4" w:space="4" w:color="auto"/>
          <w:bottom w:val="single" w:sz="4" w:space="1" w:color="auto"/>
          <w:right w:val="single" w:sz="4" w:space="4" w:color="auto"/>
        </w:pBdr>
        <w:rPr>
          <w:b w:val="0"/>
          <w:bCs/>
        </w:rPr>
      </w:pPr>
      <w:r w:rsidRPr="002D79CE">
        <w:rPr>
          <w:b w:val="0"/>
          <w:bCs/>
        </w:rPr>
        <w:t>1 bit solution is excluded.   FFS the size.  Aim to have a reasonable size.</w:t>
      </w:r>
    </w:p>
    <w:p w14:paraId="184A171E" w14:textId="77777777" w:rsidR="00F00C0B" w:rsidRPr="002D79CE" w:rsidRDefault="00F00C0B" w:rsidP="005E7ACB">
      <w:pPr>
        <w:pStyle w:val="Agreement"/>
        <w:numPr>
          <w:ilvl w:val="0"/>
          <w:numId w:val="5"/>
        </w:numPr>
        <w:pBdr>
          <w:top w:val="single" w:sz="4" w:space="1" w:color="auto"/>
          <w:left w:val="single" w:sz="4" w:space="4" w:color="auto"/>
          <w:bottom w:val="single" w:sz="4" w:space="1" w:color="auto"/>
          <w:right w:val="single" w:sz="4" w:space="4" w:color="auto"/>
        </w:pBdr>
        <w:rPr>
          <w:b w:val="0"/>
          <w:bCs/>
        </w:rPr>
      </w:pPr>
      <w:r w:rsidRPr="002D79CE">
        <w:rPr>
          <w:b w:val="0"/>
          <w:bCs/>
        </w:rPr>
        <w:t xml:space="preserve">RAN2 acknowledges that multi-reader scenario may exist but we will not specify something specific for this purpose.  We can rely on transaction ID and implementation to handle it.    </w:t>
      </w:r>
    </w:p>
    <w:p w14:paraId="6D6591CB" w14:textId="77777777" w:rsidR="00F00C0B" w:rsidRPr="002E4D65" w:rsidRDefault="00F00C0B" w:rsidP="00F00C0B">
      <w:pPr>
        <w:pStyle w:val="Doc-text2"/>
      </w:pPr>
    </w:p>
    <w:p w14:paraId="6C9705EA" w14:textId="77777777" w:rsidR="00F00C0B" w:rsidRPr="0059597E" w:rsidRDefault="00F00C0B" w:rsidP="00F00C0B">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78CAD4DF" w14:textId="77777777" w:rsidR="00F00C0B" w:rsidRDefault="00F00C0B" w:rsidP="005E7ACB">
      <w:pPr>
        <w:pStyle w:val="Doc-text2"/>
        <w:numPr>
          <w:ilvl w:val="0"/>
          <w:numId w:val="6"/>
        </w:numPr>
        <w:pBdr>
          <w:top w:val="single" w:sz="4" w:space="1" w:color="auto"/>
          <w:left w:val="single" w:sz="4" w:space="4" w:color="auto"/>
          <w:bottom w:val="single" w:sz="4" w:space="1" w:color="auto"/>
          <w:right w:val="single" w:sz="4" w:space="4" w:color="auto"/>
        </w:pBdr>
      </w:pPr>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 while the exact format of latter is supposed to be designed by SA2.</w:t>
      </w:r>
    </w:p>
    <w:p w14:paraId="18555A63" w14:textId="77777777" w:rsidR="00F00C0B" w:rsidRDefault="00F00C0B" w:rsidP="005E7ACB">
      <w:pPr>
        <w:pStyle w:val="Doc-text2"/>
        <w:numPr>
          <w:ilvl w:val="0"/>
          <w:numId w:val="6"/>
        </w:numPr>
        <w:pBdr>
          <w:top w:val="single" w:sz="4" w:space="1" w:color="auto"/>
          <w:left w:val="single" w:sz="4" w:space="4" w:color="auto"/>
          <w:bottom w:val="single" w:sz="4" w:space="1" w:color="auto"/>
          <w:right w:val="single" w:sz="4" w:space="4" w:color="auto"/>
        </w:pBdr>
      </w:pPr>
      <w:r>
        <w:t>The current assumption is that the paging identifier is transparent to the A-IoT MAC Layer and carried by upper layer.   FFS if there is really a need for visibility in the MAC layer</w:t>
      </w:r>
    </w:p>
    <w:p w14:paraId="1D7946AF" w14:textId="77777777" w:rsidR="00F00C0B" w:rsidRDefault="00F00C0B" w:rsidP="00F00C0B">
      <w:pPr>
        <w:pStyle w:val="Doc-text2"/>
      </w:pPr>
    </w:p>
    <w:tbl>
      <w:tblPr>
        <w:tblStyle w:val="TableGrid"/>
        <w:tblW w:w="0" w:type="auto"/>
        <w:tblInd w:w="1165" w:type="dxa"/>
        <w:tblLook w:val="04A0" w:firstRow="1" w:lastRow="0" w:firstColumn="1" w:lastColumn="0" w:noHBand="0" w:noVBand="1"/>
      </w:tblPr>
      <w:tblGrid>
        <w:gridCol w:w="8142"/>
      </w:tblGrid>
      <w:tr w:rsidR="00F00C0B" w14:paraId="7AE93F23" w14:textId="77777777" w:rsidTr="00F31AC8">
        <w:tc>
          <w:tcPr>
            <w:tcW w:w="8572" w:type="dxa"/>
          </w:tcPr>
          <w:p w14:paraId="50995C53" w14:textId="77777777" w:rsidR="00F00C0B" w:rsidRDefault="00F00C0B" w:rsidP="00F31AC8">
            <w:pPr>
              <w:pStyle w:val="Agreement"/>
              <w:numPr>
                <w:ilvl w:val="0"/>
                <w:numId w:val="0"/>
              </w:numPr>
              <w:ind w:left="360" w:hanging="360"/>
            </w:pPr>
            <w:r>
              <w:t xml:space="preserve">Agreements </w:t>
            </w:r>
          </w:p>
          <w:p w14:paraId="2677B133" w14:textId="77777777" w:rsidR="00F00C0B" w:rsidRPr="00D641EA" w:rsidRDefault="00F00C0B" w:rsidP="005E7ACB">
            <w:pPr>
              <w:pStyle w:val="Agreement"/>
              <w:numPr>
                <w:ilvl w:val="0"/>
                <w:numId w:val="7"/>
              </w:numPr>
              <w:autoSpaceDE w:val="0"/>
              <w:autoSpaceDN w:val="0"/>
              <w:adjustRightInd w:val="0"/>
              <w:ind w:left="360"/>
              <w:jc w:val="both"/>
              <w:rPr>
                <w:b w:val="0"/>
                <w:bCs/>
                <w:lang w:eastAsia="ko-KR"/>
              </w:rPr>
            </w:pPr>
            <w:r>
              <w:rPr>
                <w:b w:val="0"/>
                <w:bCs/>
              </w:rPr>
              <w:t>T</w:t>
            </w:r>
            <w:r w:rsidRPr="00D641EA">
              <w:rPr>
                <w:b w:val="0"/>
                <w:bCs/>
              </w:rPr>
              <w:t>he A-IoT paging message can include a number of msg1 resources</w:t>
            </w:r>
          </w:p>
          <w:p w14:paraId="58D5AB39" w14:textId="77777777" w:rsidR="00F00C0B" w:rsidRPr="00D641EA" w:rsidRDefault="00F00C0B" w:rsidP="005E7ACB">
            <w:pPr>
              <w:pStyle w:val="Agreement"/>
              <w:numPr>
                <w:ilvl w:val="0"/>
                <w:numId w:val="7"/>
              </w:numPr>
              <w:autoSpaceDE w:val="0"/>
              <w:autoSpaceDN w:val="0"/>
              <w:adjustRightInd w:val="0"/>
              <w:ind w:left="360"/>
              <w:jc w:val="both"/>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18167E4E" w14:textId="77777777" w:rsidR="00F00C0B" w:rsidRPr="00D641EA" w:rsidRDefault="00F00C0B" w:rsidP="00F31AC8">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31F82C96" w14:textId="77777777" w:rsidR="00F00C0B" w:rsidRDefault="00F00C0B" w:rsidP="00F31AC8">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18D33D74" w14:textId="77777777" w:rsidR="00F00C0B" w:rsidRPr="009C4778" w:rsidRDefault="00F00C0B" w:rsidP="00F31AC8">
            <w:pPr>
              <w:pStyle w:val="Doc-text2"/>
              <w:ind w:left="363"/>
            </w:pPr>
            <w:r>
              <w:t xml:space="preserve">3.  </w:t>
            </w:r>
            <w:r w:rsidRPr="009C4778">
              <w:t>The service type of A-IoT (e.g., inventory only, inventory + command) is not included in paging message.</w:t>
            </w:r>
          </w:p>
        </w:tc>
      </w:tr>
    </w:tbl>
    <w:p w14:paraId="531E26B2" w14:textId="5DE18EA0" w:rsidR="00D0244F"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t>
      </w:r>
      <w:r w:rsidR="00D0244F" w:rsidRPr="009E3A24">
        <w:rPr>
          <w:sz w:val="20"/>
          <w:szCs w:val="20"/>
        </w:rPr>
        <w:t xml:space="preserve">we </w:t>
      </w:r>
      <w:r w:rsidR="00D0244F">
        <w:rPr>
          <w:sz w:val="20"/>
          <w:szCs w:val="20"/>
        </w:rPr>
        <w:t>further discuss some detailed desi</w:t>
      </w:r>
      <w:r w:rsidR="005C33C1">
        <w:rPr>
          <w:sz w:val="20"/>
          <w:szCs w:val="20"/>
        </w:rPr>
        <w:t xml:space="preserve">gn </w:t>
      </w:r>
      <w:r w:rsidR="00D0244F">
        <w:rPr>
          <w:sz w:val="20"/>
          <w:szCs w:val="20"/>
        </w:rPr>
        <w:t xml:space="preserve">aspects </w:t>
      </w:r>
      <w:r w:rsidR="005C33C1">
        <w:rPr>
          <w:sz w:val="20"/>
          <w:szCs w:val="20"/>
        </w:rPr>
        <w:t>of A-IoT paging</w:t>
      </w:r>
      <w:r w:rsidR="00D0244F" w:rsidRPr="009E3A24">
        <w:rPr>
          <w:sz w:val="20"/>
          <w:szCs w:val="20"/>
        </w:rPr>
        <w:t>.</w:t>
      </w:r>
    </w:p>
    <w:p w14:paraId="45B5A735" w14:textId="77777777" w:rsidR="009B3A46" w:rsidRDefault="00A072E3" w:rsidP="00107035">
      <w:pPr>
        <w:pStyle w:val="Heading1"/>
      </w:pPr>
      <w:r>
        <w:t>Discussions</w:t>
      </w:r>
    </w:p>
    <w:p w14:paraId="18A624A5" w14:textId="5BA94CFD" w:rsidR="00CB1C4C" w:rsidRDefault="00FD5A3B" w:rsidP="00FF26F1">
      <w:pPr>
        <w:pStyle w:val="Heading2"/>
      </w:pPr>
      <w:bookmarkStart w:id="3" w:name="OLE_LINK98"/>
      <w:bookmarkStart w:id="4" w:name="_Ref129681832"/>
      <w:r>
        <w:t>D</w:t>
      </w:r>
      <w:r w:rsidR="00B23805" w:rsidRPr="00B23805">
        <w:t>evice</w:t>
      </w:r>
      <w:r w:rsidR="00B23805">
        <w:t>’s</w:t>
      </w:r>
      <w:r w:rsidR="00B23805" w:rsidRPr="00B23805">
        <w:t xml:space="preserve"> behavior </w:t>
      </w:r>
      <w:r w:rsidR="00B23805">
        <w:t>when</w:t>
      </w:r>
      <w:r w:rsidR="00B23805" w:rsidRPr="00B23805">
        <w:t xml:space="preserve"> </w:t>
      </w:r>
      <w:r w:rsidR="00A51A16">
        <w:t xml:space="preserve">receiving </w:t>
      </w:r>
      <w:r w:rsidR="00B23805" w:rsidRPr="00B23805">
        <w:t xml:space="preserve">different service request while </w:t>
      </w:r>
      <w:r w:rsidR="00ED5C3B">
        <w:t>engaging on</w:t>
      </w:r>
      <w:r w:rsidR="00B23805" w:rsidRPr="00B23805">
        <w:t xml:space="preserve"> </w:t>
      </w:r>
      <w:r w:rsidR="00C15A23">
        <w:t>an</w:t>
      </w:r>
      <w:r w:rsidR="00ED5C3B">
        <w:t>other</w:t>
      </w:r>
      <w:r w:rsidR="00B23805" w:rsidRPr="00B23805">
        <w:t xml:space="preserve"> procedure</w:t>
      </w:r>
    </w:p>
    <w:p w14:paraId="422CB1B8" w14:textId="52FECAF8" w:rsidR="004B4FD8" w:rsidRPr="007712BF" w:rsidRDefault="007449C0" w:rsidP="00132CEB">
      <w:pPr>
        <w:rPr>
          <w:sz w:val="20"/>
          <w:szCs w:val="20"/>
          <w:lang w:eastAsia="zh-CN"/>
        </w:rPr>
      </w:pPr>
      <w:bookmarkStart w:id="5" w:name="OLE_LINK3"/>
      <w:r w:rsidRPr="007712BF">
        <w:rPr>
          <w:sz w:val="20"/>
          <w:szCs w:val="20"/>
          <w:lang w:eastAsia="zh-CN"/>
        </w:rPr>
        <w:t xml:space="preserve">As </w:t>
      </w:r>
      <w:r w:rsidR="00486B41" w:rsidRPr="007712BF">
        <w:rPr>
          <w:sz w:val="20"/>
          <w:szCs w:val="20"/>
          <w:lang w:eastAsia="zh-CN"/>
        </w:rPr>
        <w:t>a</w:t>
      </w:r>
      <w:r w:rsidR="004B4FD8" w:rsidRPr="007712BF">
        <w:rPr>
          <w:sz w:val="20"/>
          <w:szCs w:val="20"/>
          <w:lang w:eastAsia="zh-CN"/>
        </w:rPr>
        <w:t xml:space="preserve"> device is expected to perform </w:t>
      </w:r>
      <w:r w:rsidR="005B6588" w:rsidRPr="007712BF">
        <w:rPr>
          <w:sz w:val="20"/>
          <w:szCs w:val="20"/>
          <w:lang w:eastAsia="zh-CN"/>
        </w:rPr>
        <w:t xml:space="preserve">only up to </w:t>
      </w:r>
      <w:r w:rsidR="004B4FD8" w:rsidRPr="007712BF">
        <w:rPr>
          <w:sz w:val="20"/>
          <w:szCs w:val="20"/>
          <w:lang w:eastAsia="zh-CN"/>
        </w:rPr>
        <w:t>one procedure at a time</w:t>
      </w:r>
      <w:r w:rsidRPr="007712BF">
        <w:rPr>
          <w:sz w:val="20"/>
          <w:szCs w:val="20"/>
          <w:lang w:eastAsia="zh-CN"/>
        </w:rPr>
        <w:t xml:space="preserve">, </w:t>
      </w:r>
      <w:r w:rsidR="005B6588" w:rsidRPr="007712BF">
        <w:rPr>
          <w:sz w:val="20"/>
          <w:szCs w:val="20"/>
          <w:lang w:eastAsia="zh-CN"/>
        </w:rPr>
        <w:t xml:space="preserve">if </w:t>
      </w:r>
      <w:r w:rsidRPr="007712BF">
        <w:rPr>
          <w:sz w:val="20"/>
          <w:szCs w:val="20"/>
          <w:lang w:eastAsia="zh-CN"/>
        </w:rPr>
        <w:t xml:space="preserve">the device </w:t>
      </w:r>
      <w:r w:rsidR="00AA145B" w:rsidRPr="007712BF">
        <w:rPr>
          <w:sz w:val="20"/>
          <w:szCs w:val="20"/>
          <w:lang w:eastAsia="zh-CN"/>
        </w:rPr>
        <w:t>is currently engag</w:t>
      </w:r>
      <w:r w:rsidR="00F07C55" w:rsidRPr="007712BF">
        <w:rPr>
          <w:sz w:val="20"/>
          <w:szCs w:val="20"/>
          <w:lang w:eastAsia="zh-CN"/>
        </w:rPr>
        <w:t>ed</w:t>
      </w:r>
      <w:r w:rsidR="00416EF5" w:rsidRPr="007712BF">
        <w:rPr>
          <w:sz w:val="20"/>
          <w:szCs w:val="20"/>
          <w:lang w:eastAsia="zh-CN"/>
        </w:rPr>
        <w:t xml:space="preserve"> </w:t>
      </w:r>
      <w:r w:rsidR="00ED5C3B">
        <w:rPr>
          <w:sz w:val="20"/>
          <w:szCs w:val="20"/>
          <w:lang w:eastAsia="zh-CN"/>
        </w:rPr>
        <w:t>o</w:t>
      </w:r>
      <w:r w:rsidR="00AA145B" w:rsidRPr="007712BF">
        <w:rPr>
          <w:sz w:val="20"/>
          <w:szCs w:val="20"/>
          <w:lang w:eastAsia="zh-CN"/>
        </w:rPr>
        <w:t xml:space="preserve">n a </w:t>
      </w:r>
      <w:r w:rsidR="00A903CB">
        <w:rPr>
          <w:sz w:val="20"/>
          <w:szCs w:val="20"/>
          <w:lang w:eastAsia="zh-CN"/>
        </w:rPr>
        <w:t xml:space="preserve">procedure related to a </w:t>
      </w:r>
      <w:r w:rsidR="00AA145B" w:rsidRPr="007712BF">
        <w:rPr>
          <w:sz w:val="20"/>
          <w:szCs w:val="20"/>
          <w:lang w:eastAsia="zh-CN"/>
        </w:rPr>
        <w:t xml:space="preserve">service request </w:t>
      </w:r>
      <w:r w:rsidR="0067113A" w:rsidRPr="007712BF">
        <w:rPr>
          <w:sz w:val="20"/>
          <w:szCs w:val="20"/>
          <w:lang w:eastAsia="zh-CN"/>
        </w:rPr>
        <w:t>(meaning that the device has not successfully completed the corresponding procedure</w:t>
      </w:r>
      <w:r w:rsidR="00F07C55" w:rsidRPr="007712BF">
        <w:rPr>
          <w:sz w:val="20"/>
          <w:szCs w:val="20"/>
          <w:lang w:eastAsia="zh-CN"/>
        </w:rPr>
        <w:t xml:space="preserve"> yet</w:t>
      </w:r>
      <w:r w:rsidR="0067113A" w:rsidRPr="007712BF">
        <w:rPr>
          <w:sz w:val="20"/>
          <w:szCs w:val="20"/>
          <w:lang w:eastAsia="zh-CN"/>
        </w:rPr>
        <w:t xml:space="preserve">) </w:t>
      </w:r>
      <w:r w:rsidR="00AA145B" w:rsidRPr="007712BF">
        <w:rPr>
          <w:sz w:val="20"/>
          <w:szCs w:val="20"/>
          <w:lang w:eastAsia="zh-CN"/>
        </w:rPr>
        <w:lastRenderedPageBreak/>
        <w:t xml:space="preserve">and </w:t>
      </w:r>
      <w:r w:rsidRPr="007712BF">
        <w:rPr>
          <w:sz w:val="20"/>
          <w:szCs w:val="20"/>
          <w:lang w:eastAsia="zh-CN"/>
        </w:rPr>
        <w:t>recei</w:t>
      </w:r>
      <w:r w:rsidR="009026A9" w:rsidRPr="007712BF">
        <w:rPr>
          <w:sz w:val="20"/>
          <w:szCs w:val="20"/>
          <w:lang w:eastAsia="zh-CN"/>
        </w:rPr>
        <w:t xml:space="preserve">ves a different service request (presumably with a different Transaction ID), </w:t>
      </w:r>
      <w:r w:rsidR="00B45969" w:rsidRPr="007712BF">
        <w:rPr>
          <w:sz w:val="20"/>
          <w:szCs w:val="20"/>
          <w:lang w:eastAsia="zh-CN"/>
        </w:rPr>
        <w:t>different companies have expressed different opinion</w:t>
      </w:r>
      <w:r w:rsidR="00C02035">
        <w:rPr>
          <w:sz w:val="20"/>
          <w:szCs w:val="20"/>
          <w:lang w:eastAsia="zh-CN"/>
        </w:rPr>
        <w:t>s</w:t>
      </w:r>
      <w:r w:rsidR="00B45969" w:rsidRPr="007712BF">
        <w:rPr>
          <w:sz w:val="20"/>
          <w:szCs w:val="20"/>
          <w:lang w:eastAsia="zh-CN"/>
        </w:rPr>
        <w:t xml:space="preserve"> as to what the device should do:</w:t>
      </w:r>
      <w:r w:rsidR="004B4FD8" w:rsidRPr="007712BF">
        <w:rPr>
          <w:sz w:val="20"/>
          <w:szCs w:val="20"/>
          <w:lang w:eastAsia="zh-CN"/>
        </w:rPr>
        <w:t xml:space="preserve"> </w:t>
      </w:r>
      <w:r w:rsidR="00B45969" w:rsidRPr="007712BF">
        <w:rPr>
          <w:sz w:val="20"/>
          <w:szCs w:val="20"/>
          <w:lang w:eastAsia="zh-CN"/>
        </w:rPr>
        <w:t>“</w:t>
      </w:r>
      <w:r w:rsidR="004B4FD8" w:rsidRPr="007712BF">
        <w:rPr>
          <w:sz w:val="20"/>
          <w:szCs w:val="20"/>
          <w:lang w:eastAsia="zh-CN"/>
        </w:rPr>
        <w:t>Some thought this meant device ignores new request since it is not expected to perform another procedure, while others thought this means the device terminates the ongoing procedure and follows the new request (still performing only one procedure at a time)</w:t>
      </w:r>
      <w:r w:rsidR="00627B9F" w:rsidRPr="007712BF">
        <w:rPr>
          <w:sz w:val="20"/>
          <w:szCs w:val="20"/>
          <w:lang w:eastAsia="zh-CN"/>
        </w:rPr>
        <w:t>” [2].</w:t>
      </w:r>
    </w:p>
    <w:p w14:paraId="30CB5F64" w14:textId="2C256882" w:rsidR="000C6375" w:rsidRPr="007712BF" w:rsidRDefault="00E45BD6" w:rsidP="00132CEB">
      <w:pPr>
        <w:rPr>
          <w:sz w:val="20"/>
          <w:szCs w:val="20"/>
          <w:lang w:eastAsia="zh-CN"/>
        </w:rPr>
      </w:pPr>
      <w:r w:rsidRPr="007712BF">
        <w:rPr>
          <w:sz w:val="20"/>
          <w:szCs w:val="20"/>
          <w:lang w:eastAsia="zh-CN"/>
        </w:rPr>
        <w:t xml:space="preserve">First, in our </w:t>
      </w:r>
      <w:r w:rsidR="005C20C1" w:rsidRPr="007712BF">
        <w:rPr>
          <w:sz w:val="20"/>
          <w:szCs w:val="20"/>
          <w:lang w:eastAsia="zh-CN"/>
        </w:rPr>
        <w:t>view, the only viable deployment scenario for multiple reader</w:t>
      </w:r>
      <w:r w:rsidR="002B7444" w:rsidRPr="007712BF">
        <w:rPr>
          <w:sz w:val="20"/>
          <w:szCs w:val="20"/>
          <w:lang w:eastAsia="zh-CN"/>
        </w:rPr>
        <w:t>s</w:t>
      </w:r>
      <w:r w:rsidR="005C20C1" w:rsidRPr="007712BF">
        <w:rPr>
          <w:sz w:val="20"/>
          <w:szCs w:val="20"/>
          <w:lang w:eastAsia="zh-CN"/>
        </w:rPr>
        <w:t xml:space="preserve"> to co-exist</w:t>
      </w:r>
      <w:r w:rsidR="002B7444" w:rsidRPr="007712BF">
        <w:rPr>
          <w:sz w:val="20"/>
          <w:szCs w:val="20"/>
          <w:lang w:eastAsia="zh-CN"/>
        </w:rPr>
        <w:t xml:space="preserve"> with</w:t>
      </w:r>
      <w:r w:rsidR="003C5555" w:rsidRPr="007712BF">
        <w:rPr>
          <w:sz w:val="20"/>
          <w:szCs w:val="20"/>
          <w:lang w:eastAsia="zh-CN"/>
        </w:rPr>
        <w:t xml:space="preserve"> overlapping</w:t>
      </w:r>
      <w:r w:rsidR="002B7444" w:rsidRPr="007712BF">
        <w:rPr>
          <w:sz w:val="20"/>
          <w:szCs w:val="20"/>
          <w:lang w:eastAsia="zh-CN"/>
        </w:rPr>
        <w:t xml:space="preserve"> </w:t>
      </w:r>
      <w:r w:rsidR="003C5555" w:rsidRPr="007712BF">
        <w:rPr>
          <w:sz w:val="20"/>
          <w:szCs w:val="20"/>
          <w:lang w:eastAsia="zh-CN"/>
        </w:rPr>
        <w:t xml:space="preserve">coverage </w:t>
      </w:r>
      <w:r w:rsidR="002B7444" w:rsidRPr="007712BF">
        <w:rPr>
          <w:sz w:val="20"/>
          <w:szCs w:val="20"/>
          <w:lang w:eastAsia="zh-CN"/>
        </w:rPr>
        <w:t>area</w:t>
      </w:r>
      <w:r w:rsidR="00C339D6" w:rsidRPr="007712BF">
        <w:rPr>
          <w:sz w:val="20"/>
          <w:szCs w:val="20"/>
          <w:lang w:eastAsia="zh-CN"/>
        </w:rPr>
        <w:t>s</w:t>
      </w:r>
      <w:r w:rsidR="002B7444" w:rsidRPr="007712BF">
        <w:rPr>
          <w:sz w:val="20"/>
          <w:szCs w:val="20"/>
          <w:lang w:eastAsia="zh-CN"/>
        </w:rPr>
        <w:t xml:space="preserve"> </w:t>
      </w:r>
      <w:r w:rsidR="00915330" w:rsidRPr="007712BF">
        <w:rPr>
          <w:sz w:val="20"/>
          <w:szCs w:val="20"/>
          <w:lang w:eastAsia="zh-CN"/>
        </w:rPr>
        <w:t xml:space="preserve">without suffering from interference </w:t>
      </w:r>
      <w:r w:rsidR="002B7444" w:rsidRPr="007712BF">
        <w:rPr>
          <w:sz w:val="20"/>
          <w:szCs w:val="20"/>
          <w:lang w:eastAsia="zh-CN"/>
        </w:rPr>
        <w:t>is that the</w:t>
      </w:r>
      <w:r w:rsidR="00F670D6" w:rsidRPr="007712BF">
        <w:rPr>
          <w:sz w:val="20"/>
          <w:szCs w:val="20"/>
          <w:lang w:eastAsia="zh-CN"/>
        </w:rPr>
        <w:t>se</w:t>
      </w:r>
      <w:r w:rsidR="002B7444" w:rsidRPr="007712BF">
        <w:rPr>
          <w:sz w:val="20"/>
          <w:szCs w:val="20"/>
          <w:lang w:eastAsia="zh-CN"/>
        </w:rPr>
        <w:t xml:space="preserve"> readers </w:t>
      </w:r>
      <w:r w:rsidR="00053F29" w:rsidRPr="007712BF">
        <w:rPr>
          <w:sz w:val="20"/>
          <w:szCs w:val="20"/>
          <w:lang w:eastAsia="zh-CN"/>
        </w:rPr>
        <w:t>can well coordinate with each other</w:t>
      </w:r>
      <w:r w:rsidR="00734725" w:rsidRPr="007712BF">
        <w:rPr>
          <w:sz w:val="20"/>
          <w:szCs w:val="20"/>
          <w:lang w:eastAsia="zh-CN"/>
        </w:rPr>
        <w:t>, e.g.,</w:t>
      </w:r>
      <w:r w:rsidR="002B7444" w:rsidRPr="007712BF">
        <w:rPr>
          <w:sz w:val="20"/>
          <w:szCs w:val="20"/>
          <w:lang w:eastAsia="zh-CN"/>
        </w:rPr>
        <w:t xml:space="preserve"> </w:t>
      </w:r>
      <w:r w:rsidR="007246CB" w:rsidRPr="007712BF">
        <w:rPr>
          <w:sz w:val="20"/>
          <w:szCs w:val="20"/>
          <w:lang w:eastAsia="zh-CN"/>
        </w:rPr>
        <w:t xml:space="preserve">they are </w:t>
      </w:r>
      <w:r w:rsidR="002B7444" w:rsidRPr="007712BF">
        <w:rPr>
          <w:sz w:val="20"/>
          <w:szCs w:val="20"/>
          <w:lang w:eastAsia="zh-CN"/>
        </w:rPr>
        <w:t>supported by</w:t>
      </w:r>
      <w:r w:rsidR="00734725" w:rsidRPr="007712BF">
        <w:rPr>
          <w:sz w:val="20"/>
          <w:szCs w:val="20"/>
          <w:lang w:eastAsia="zh-CN"/>
        </w:rPr>
        <w:t xml:space="preserve"> the same gNB</w:t>
      </w:r>
      <w:r w:rsidR="008812A4" w:rsidRPr="007712BF">
        <w:rPr>
          <w:sz w:val="20"/>
          <w:szCs w:val="20"/>
          <w:lang w:eastAsia="zh-CN"/>
        </w:rPr>
        <w:t>,</w:t>
      </w:r>
      <w:r w:rsidR="007246CB" w:rsidRPr="007712BF">
        <w:rPr>
          <w:sz w:val="20"/>
          <w:szCs w:val="20"/>
          <w:lang w:eastAsia="zh-CN"/>
        </w:rPr>
        <w:t xml:space="preserve"> with</w:t>
      </w:r>
      <w:r w:rsidR="008812A4" w:rsidRPr="007712BF">
        <w:rPr>
          <w:sz w:val="20"/>
          <w:szCs w:val="20"/>
          <w:lang w:eastAsia="zh-CN"/>
        </w:rPr>
        <w:t xml:space="preserve"> the coverage</w:t>
      </w:r>
      <w:r w:rsidR="00B75A1F" w:rsidRPr="007712BF">
        <w:rPr>
          <w:sz w:val="20"/>
          <w:szCs w:val="20"/>
          <w:lang w:eastAsia="zh-CN"/>
        </w:rPr>
        <w:t xml:space="preserve"> areas</w:t>
      </w:r>
      <w:r w:rsidR="008812A4" w:rsidRPr="007712BF">
        <w:rPr>
          <w:sz w:val="20"/>
          <w:szCs w:val="20"/>
          <w:lang w:eastAsia="zh-CN"/>
        </w:rPr>
        <w:t xml:space="preserve"> of different readers supported by different radio unit</w:t>
      </w:r>
      <w:r w:rsidR="007246CB" w:rsidRPr="007712BF">
        <w:rPr>
          <w:sz w:val="20"/>
          <w:szCs w:val="20"/>
          <w:lang w:eastAsia="zh-CN"/>
        </w:rPr>
        <w:t>s</w:t>
      </w:r>
      <w:r w:rsidR="008812A4" w:rsidRPr="007712BF">
        <w:rPr>
          <w:sz w:val="20"/>
          <w:szCs w:val="20"/>
          <w:lang w:eastAsia="zh-CN"/>
        </w:rPr>
        <w:t xml:space="preserve"> (RU</w:t>
      </w:r>
      <w:r w:rsidR="007246CB" w:rsidRPr="007712BF">
        <w:rPr>
          <w:sz w:val="20"/>
          <w:szCs w:val="20"/>
          <w:lang w:eastAsia="zh-CN"/>
        </w:rPr>
        <w:t>s</w:t>
      </w:r>
      <w:r w:rsidR="008812A4" w:rsidRPr="007712BF">
        <w:rPr>
          <w:sz w:val="20"/>
          <w:szCs w:val="20"/>
          <w:lang w:eastAsia="zh-CN"/>
        </w:rPr>
        <w:t xml:space="preserve">) that are </w:t>
      </w:r>
      <w:r w:rsidR="00B75A1F" w:rsidRPr="007712BF">
        <w:rPr>
          <w:sz w:val="20"/>
          <w:szCs w:val="20"/>
          <w:lang w:eastAsia="zh-CN"/>
        </w:rPr>
        <w:t xml:space="preserve">spread out within </w:t>
      </w:r>
      <w:r w:rsidR="004B73DE" w:rsidRPr="007712BF">
        <w:rPr>
          <w:sz w:val="20"/>
          <w:szCs w:val="20"/>
          <w:lang w:eastAsia="zh-CN"/>
        </w:rPr>
        <w:t>the</w:t>
      </w:r>
      <w:r w:rsidR="00B75A1F" w:rsidRPr="007712BF">
        <w:rPr>
          <w:sz w:val="20"/>
          <w:szCs w:val="20"/>
          <w:lang w:eastAsia="zh-CN"/>
        </w:rPr>
        <w:t xml:space="preserve"> service area.</w:t>
      </w:r>
      <w:r w:rsidR="007E5D7A" w:rsidRPr="007712BF">
        <w:rPr>
          <w:sz w:val="20"/>
          <w:szCs w:val="20"/>
          <w:lang w:eastAsia="zh-CN"/>
        </w:rPr>
        <w:t xml:space="preserve"> In this scenario, implementation solution</w:t>
      </w:r>
      <w:r w:rsidR="00EF711F" w:rsidRPr="007712BF">
        <w:rPr>
          <w:sz w:val="20"/>
          <w:szCs w:val="20"/>
          <w:lang w:eastAsia="zh-CN"/>
        </w:rPr>
        <w:t>s</w:t>
      </w:r>
      <w:r w:rsidR="00AC74FC" w:rsidRPr="007712BF">
        <w:rPr>
          <w:sz w:val="20"/>
          <w:szCs w:val="20"/>
          <w:lang w:eastAsia="zh-CN"/>
        </w:rPr>
        <w:t xml:space="preserve">, </w:t>
      </w:r>
      <w:r w:rsidR="00B771FA" w:rsidRPr="007712BF">
        <w:rPr>
          <w:sz w:val="20"/>
          <w:szCs w:val="20"/>
          <w:lang w:eastAsia="zh-CN"/>
        </w:rPr>
        <w:t xml:space="preserve">e.g., </w:t>
      </w:r>
      <w:r w:rsidR="00AC74FC" w:rsidRPr="007712BF">
        <w:rPr>
          <w:sz w:val="20"/>
          <w:szCs w:val="20"/>
          <w:lang w:eastAsia="zh-CN"/>
        </w:rPr>
        <w:t>through internal coordination</w:t>
      </w:r>
      <w:r w:rsidR="00616289" w:rsidRPr="007712BF">
        <w:rPr>
          <w:sz w:val="20"/>
          <w:szCs w:val="20"/>
          <w:lang w:eastAsia="zh-CN"/>
        </w:rPr>
        <w:t xml:space="preserve"> within a common baseband unit</w:t>
      </w:r>
      <w:r w:rsidR="00AC74FC" w:rsidRPr="007712BF">
        <w:rPr>
          <w:sz w:val="20"/>
          <w:szCs w:val="20"/>
          <w:lang w:eastAsia="zh-CN"/>
        </w:rPr>
        <w:t>,</w:t>
      </w:r>
      <w:r w:rsidR="007E5D7A" w:rsidRPr="007712BF">
        <w:rPr>
          <w:sz w:val="20"/>
          <w:szCs w:val="20"/>
          <w:lang w:eastAsia="zh-CN"/>
        </w:rPr>
        <w:t xml:space="preserve"> can </w:t>
      </w:r>
      <w:r w:rsidR="004F415A" w:rsidRPr="007712BF">
        <w:rPr>
          <w:sz w:val="20"/>
          <w:szCs w:val="20"/>
          <w:lang w:eastAsia="zh-CN"/>
        </w:rPr>
        <w:t>ensure</w:t>
      </w:r>
      <w:r w:rsidR="00A513B5" w:rsidRPr="007712BF">
        <w:rPr>
          <w:sz w:val="20"/>
          <w:szCs w:val="20"/>
          <w:lang w:eastAsia="zh-CN"/>
        </w:rPr>
        <w:t xml:space="preserve"> that</w:t>
      </w:r>
      <w:r w:rsidR="00C913C6" w:rsidRPr="007712BF">
        <w:rPr>
          <w:sz w:val="20"/>
          <w:szCs w:val="20"/>
          <w:lang w:eastAsia="zh-CN"/>
        </w:rPr>
        <w:t xml:space="preserve"> </w:t>
      </w:r>
      <w:r w:rsidR="00A513B5" w:rsidRPr="007712BF">
        <w:rPr>
          <w:sz w:val="20"/>
          <w:szCs w:val="20"/>
          <w:lang w:eastAsia="zh-CN"/>
        </w:rPr>
        <w:t>readers</w:t>
      </w:r>
      <w:r w:rsidR="00C913C6" w:rsidRPr="007712BF">
        <w:rPr>
          <w:sz w:val="20"/>
          <w:szCs w:val="20"/>
          <w:lang w:eastAsia="zh-CN"/>
        </w:rPr>
        <w:t xml:space="preserve"> with overlapping </w:t>
      </w:r>
      <w:r w:rsidR="00893E7A" w:rsidRPr="007712BF">
        <w:rPr>
          <w:sz w:val="20"/>
          <w:szCs w:val="20"/>
          <w:lang w:eastAsia="zh-CN"/>
        </w:rPr>
        <w:t>coverage areas</w:t>
      </w:r>
      <w:r w:rsidR="00A513B5" w:rsidRPr="007712BF">
        <w:rPr>
          <w:sz w:val="20"/>
          <w:szCs w:val="20"/>
          <w:lang w:eastAsia="zh-CN"/>
        </w:rPr>
        <w:t xml:space="preserve"> </w:t>
      </w:r>
      <w:r w:rsidR="005B52A7" w:rsidRPr="007712BF">
        <w:rPr>
          <w:sz w:val="20"/>
          <w:szCs w:val="20"/>
          <w:lang w:eastAsia="zh-CN"/>
        </w:rPr>
        <w:t>carry out their respective procedures</w:t>
      </w:r>
      <w:r w:rsidR="00A513B5" w:rsidRPr="007712BF">
        <w:rPr>
          <w:sz w:val="20"/>
          <w:szCs w:val="20"/>
          <w:lang w:eastAsia="zh-CN"/>
        </w:rPr>
        <w:t xml:space="preserve"> </w:t>
      </w:r>
      <w:r w:rsidR="00893E7A" w:rsidRPr="007712BF">
        <w:rPr>
          <w:sz w:val="20"/>
          <w:szCs w:val="20"/>
          <w:lang w:eastAsia="zh-CN"/>
        </w:rPr>
        <w:t>during different</w:t>
      </w:r>
      <w:r w:rsidR="00EF711F" w:rsidRPr="007712BF">
        <w:rPr>
          <w:sz w:val="20"/>
          <w:szCs w:val="20"/>
          <w:lang w:eastAsia="zh-CN"/>
        </w:rPr>
        <w:t xml:space="preserve"> and non-overlapping</w:t>
      </w:r>
      <w:r w:rsidR="00C913C6" w:rsidRPr="007712BF">
        <w:rPr>
          <w:sz w:val="20"/>
          <w:szCs w:val="20"/>
          <w:lang w:eastAsia="zh-CN"/>
        </w:rPr>
        <w:t xml:space="preserve"> time period</w:t>
      </w:r>
      <w:r w:rsidR="00893E7A" w:rsidRPr="007712BF">
        <w:rPr>
          <w:sz w:val="20"/>
          <w:szCs w:val="20"/>
          <w:lang w:eastAsia="zh-CN"/>
        </w:rPr>
        <w:t>s</w:t>
      </w:r>
      <w:r w:rsidR="00BF4068" w:rsidRPr="007712BF">
        <w:rPr>
          <w:sz w:val="20"/>
          <w:szCs w:val="20"/>
          <w:lang w:eastAsia="zh-CN"/>
        </w:rPr>
        <w:t xml:space="preserve"> and</w:t>
      </w:r>
      <w:r w:rsidR="005E1D72" w:rsidRPr="007712BF">
        <w:rPr>
          <w:sz w:val="20"/>
          <w:szCs w:val="20"/>
          <w:lang w:eastAsia="zh-CN"/>
        </w:rPr>
        <w:t xml:space="preserve"> that the</w:t>
      </w:r>
      <w:r w:rsidR="003B63C3">
        <w:rPr>
          <w:sz w:val="20"/>
          <w:szCs w:val="20"/>
          <w:lang w:eastAsia="zh-CN"/>
        </w:rPr>
        <w:t xml:space="preserve"> values of</w:t>
      </w:r>
      <w:r w:rsidR="005E1D72" w:rsidRPr="007712BF">
        <w:rPr>
          <w:sz w:val="20"/>
          <w:szCs w:val="20"/>
          <w:lang w:eastAsia="zh-CN"/>
        </w:rPr>
        <w:t xml:space="preserve"> </w:t>
      </w:r>
      <w:r w:rsidR="003B63C3">
        <w:rPr>
          <w:sz w:val="20"/>
          <w:szCs w:val="20"/>
          <w:lang w:eastAsia="zh-CN"/>
        </w:rPr>
        <w:t xml:space="preserve">the </w:t>
      </w:r>
      <w:r w:rsidR="005E1D72" w:rsidRPr="007712BF">
        <w:rPr>
          <w:sz w:val="20"/>
          <w:szCs w:val="20"/>
          <w:lang w:eastAsia="zh-CN"/>
        </w:rPr>
        <w:t xml:space="preserve">Transaction ID used by </w:t>
      </w:r>
      <w:r w:rsidR="00B771FA" w:rsidRPr="007712BF">
        <w:rPr>
          <w:sz w:val="20"/>
          <w:szCs w:val="20"/>
          <w:lang w:eastAsia="zh-CN"/>
        </w:rPr>
        <w:t>these</w:t>
      </w:r>
      <w:r w:rsidR="005E1D72" w:rsidRPr="007712BF">
        <w:rPr>
          <w:sz w:val="20"/>
          <w:szCs w:val="20"/>
          <w:lang w:eastAsia="zh-CN"/>
        </w:rPr>
        <w:t xml:space="preserve"> readers ar</w:t>
      </w:r>
      <w:r w:rsidR="00886B3B" w:rsidRPr="007712BF">
        <w:rPr>
          <w:sz w:val="20"/>
          <w:szCs w:val="20"/>
          <w:lang w:eastAsia="zh-CN"/>
        </w:rPr>
        <w:t>e</w:t>
      </w:r>
      <w:r w:rsidR="005E1D72" w:rsidRPr="007712BF">
        <w:rPr>
          <w:sz w:val="20"/>
          <w:szCs w:val="20"/>
          <w:lang w:eastAsia="zh-CN"/>
        </w:rPr>
        <w:t xml:space="preserve"> far apart</w:t>
      </w:r>
      <w:r w:rsidR="00DA4314" w:rsidRPr="007712BF">
        <w:rPr>
          <w:sz w:val="20"/>
          <w:szCs w:val="20"/>
          <w:lang w:eastAsia="zh-CN"/>
        </w:rPr>
        <w:t xml:space="preserve"> from each other</w:t>
      </w:r>
      <w:r w:rsidR="00886B3B" w:rsidRPr="007712BF">
        <w:rPr>
          <w:sz w:val="20"/>
          <w:szCs w:val="20"/>
          <w:lang w:eastAsia="zh-CN"/>
        </w:rPr>
        <w:t>,</w:t>
      </w:r>
      <w:r w:rsidR="005E1D72" w:rsidRPr="007712BF">
        <w:rPr>
          <w:sz w:val="20"/>
          <w:szCs w:val="20"/>
          <w:lang w:eastAsia="zh-CN"/>
        </w:rPr>
        <w:t xml:space="preserve"> </w:t>
      </w:r>
      <w:r w:rsidR="00886B3B" w:rsidRPr="007712BF">
        <w:rPr>
          <w:sz w:val="20"/>
          <w:szCs w:val="20"/>
          <w:lang w:eastAsia="zh-CN"/>
        </w:rPr>
        <w:t xml:space="preserve">provided that </w:t>
      </w:r>
      <w:r w:rsidR="007B3C97" w:rsidRPr="007712BF">
        <w:rPr>
          <w:sz w:val="20"/>
          <w:szCs w:val="20"/>
          <w:lang w:eastAsia="zh-CN"/>
        </w:rPr>
        <w:t xml:space="preserve">the </w:t>
      </w:r>
      <w:r w:rsidR="00886B3B" w:rsidRPr="007712BF">
        <w:rPr>
          <w:sz w:val="20"/>
          <w:szCs w:val="20"/>
          <w:lang w:eastAsia="zh-CN"/>
        </w:rPr>
        <w:t>Transaction ID field is sufficiently long.</w:t>
      </w:r>
      <w:r w:rsidR="005E1D72" w:rsidRPr="007712BF">
        <w:rPr>
          <w:sz w:val="20"/>
          <w:szCs w:val="20"/>
          <w:lang w:eastAsia="zh-CN"/>
        </w:rPr>
        <w:t xml:space="preserve"> </w:t>
      </w:r>
      <w:r w:rsidR="005627C4" w:rsidRPr="007712BF">
        <w:rPr>
          <w:sz w:val="20"/>
          <w:szCs w:val="20"/>
          <w:lang w:eastAsia="zh-CN"/>
        </w:rPr>
        <w:t>Therefore, in this paper, we focus on the case where the different service request is from the same reader.</w:t>
      </w:r>
    </w:p>
    <w:p w14:paraId="55DBC89C" w14:textId="25226F80" w:rsidR="00246493" w:rsidRPr="007712BF" w:rsidRDefault="00F82486" w:rsidP="00132CEB">
      <w:pPr>
        <w:rPr>
          <w:sz w:val="20"/>
          <w:szCs w:val="20"/>
          <w:lang w:eastAsia="zh-CN"/>
        </w:rPr>
      </w:pPr>
      <w:r w:rsidRPr="007712BF">
        <w:rPr>
          <w:sz w:val="20"/>
          <w:szCs w:val="20"/>
          <w:lang w:eastAsia="zh-CN"/>
        </w:rPr>
        <w:t xml:space="preserve">We </w:t>
      </w:r>
      <w:r w:rsidR="00D00A25" w:rsidRPr="007712BF">
        <w:rPr>
          <w:sz w:val="20"/>
          <w:szCs w:val="20"/>
          <w:lang w:eastAsia="zh-CN"/>
        </w:rPr>
        <w:t xml:space="preserve">think there are </w:t>
      </w:r>
      <w:r w:rsidR="00D93869" w:rsidRPr="007712BF">
        <w:rPr>
          <w:sz w:val="20"/>
          <w:szCs w:val="20"/>
          <w:lang w:eastAsia="zh-CN"/>
        </w:rPr>
        <w:t>legitimate</w:t>
      </w:r>
      <w:r w:rsidR="00D00A25" w:rsidRPr="007712BF">
        <w:rPr>
          <w:sz w:val="20"/>
          <w:szCs w:val="20"/>
          <w:lang w:eastAsia="zh-CN"/>
        </w:rPr>
        <w:t xml:space="preserve"> use cases where the reader may terminate </w:t>
      </w:r>
      <w:r w:rsidR="00562D5B">
        <w:rPr>
          <w:sz w:val="20"/>
          <w:szCs w:val="20"/>
          <w:lang w:eastAsia="zh-CN"/>
        </w:rPr>
        <w:t>an old</w:t>
      </w:r>
      <w:r w:rsidR="00D00A25" w:rsidRPr="007712BF">
        <w:rPr>
          <w:sz w:val="20"/>
          <w:szCs w:val="20"/>
          <w:lang w:eastAsia="zh-CN"/>
        </w:rPr>
        <w:t xml:space="preserve"> procedure related to an old service request and </w:t>
      </w:r>
      <w:r w:rsidR="00562D5B">
        <w:rPr>
          <w:sz w:val="20"/>
          <w:szCs w:val="20"/>
          <w:lang w:eastAsia="zh-CN"/>
        </w:rPr>
        <w:t>begin a new procedure related to</w:t>
      </w:r>
      <w:r w:rsidR="00266704" w:rsidRPr="007712BF">
        <w:rPr>
          <w:sz w:val="20"/>
          <w:szCs w:val="20"/>
          <w:lang w:eastAsia="zh-CN"/>
        </w:rPr>
        <w:t xml:space="preserve"> the ne</w:t>
      </w:r>
      <w:r w:rsidR="00562D5B">
        <w:rPr>
          <w:sz w:val="20"/>
          <w:szCs w:val="20"/>
          <w:lang w:eastAsia="zh-CN"/>
        </w:rPr>
        <w:t>w</w:t>
      </w:r>
      <w:r w:rsidR="00266704" w:rsidRPr="007712BF">
        <w:rPr>
          <w:sz w:val="20"/>
          <w:szCs w:val="20"/>
          <w:lang w:eastAsia="zh-CN"/>
        </w:rPr>
        <w:t xml:space="preserve"> service request</w:t>
      </w:r>
      <w:r w:rsidR="00CF223A" w:rsidRPr="007712BF">
        <w:rPr>
          <w:sz w:val="20"/>
          <w:szCs w:val="20"/>
          <w:lang w:eastAsia="zh-CN"/>
        </w:rPr>
        <w:t xml:space="preserve"> without all the devices </w:t>
      </w:r>
      <w:r w:rsidR="00F43350" w:rsidRPr="007712BF">
        <w:rPr>
          <w:sz w:val="20"/>
          <w:szCs w:val="20"/>
          <w:lang w:eastAsia="zh-CN"/>
        </w:rPr>
        <w:t xml:space="preserve">necessarily </w:t>
      </w:r>
      <w:r w:rsidR="00CF223A" w:rsidRPr="007712BF">
        <w:rPr>
          <w:sz w:val="20"/>
          <w:szCs w:val="20"/>
          <w:lang w:eastAsia="zh-CN"/>
        </w:rPr>
        <w:t xml:space="preserve">completing the </w:t>
      </w:r>
      <w:r w:rsidR="00861F56">
        <w:rPr>
          <w:sz w:val="20"/>
          <w:szCs w:val="20"/>
          <w:lang w:eastAsia="zh-CN"/>
        </w:rPr>
        <w:t xml:space="preserve">old </w:t>
      </w:r>
      <w:r w:rsidR="00CF223A" w:rsidRPr="007712BF">
        <w:rPr>
          <w:sz w:val="20"/>
          <w:szCs w:val="20"/>
          <w:lang w:eastAsia="zh-CN"/>
        </w:rPr>
        <w:t>procedure successfully</w:t>
      </w:r>
      <w:r w:rsidR="00266704" w:rsidRPr="007712BF">
        <w:rPr>
          <w:sz w:val="20"/>
          <w:szCs w:val="20"/>
          <w:lang w:eastAsia="zh-CN"/>
        </w:rPr>
        <w:t xml:space="preserve">. For example, the reader </w:t>
      </w:r>
      <w:r w:rsidR="00D850FF" w:rsidRPr="007712BF">
        <w:rPr>
          <w:sz w:val="20"/>
          <w:szCs w:val="20"/>
          <w:lang w:eastAsia="zh-CN"/>
        </w:rPr>
        <w:t xml:space="preserve">may </w:t>
      </w:r>
      <w:r w:rsidR="00266704" w:rsidRPr="007712BF">
        <w:rPr>
          <w:sz w:val="20"/>
          <w:szCs w:val="20"/>
          <w:lang w:eastAsia="zh-CN"/>
        </w:rPr>
        <w:t xml:space="preserve">terminate an inventory procedure </w:t>
      </w:r>
      <w:r w:rsidR="00D93869" w:rsidRPr="007712BF">
        <w:rPr>
          <w:sz w:val="20"/>
          <w:szCs w:val="20"/>
          <w:lang w:eastAsia="zh-CN"/>
        </w:rPr>
        <w:t>when the target percentage or target number of devices</w:t>
      </w:r>
      <w:r w:rsidR="006D661D" w:rsidRPr="007712BF">
        <w:rPr>
          <w:sz w:val="20"/>
          <w:szCs w:val="20"/>
          <w:lang w:eastAsia="zh-CN"/>
        </w:rPr>
        <w:t xml:space="preserve"> </w:t>
      </w:r>
      <w:r w:rsidR="00D850FF" w:rsidRPr="007712BF">
        <w:rPr>
          <w:sz w:val="20"/>
          <w:szCs w:val="20"/>
          <w:lang w:eastAsia="zh-CN"/>
        </w:rPr>
        <w:t>have been successfully inventoried.</w:t>
      </w:r>
      <w:r w:rsidR="00F12892" w:rsidRPr="007712BF">
        <w:rPr>
          <w:sz w:val="20"/>
          <w:szCs w:val="20"/>
          <w:lang w:eastAsia="zh-CN"/>
        </w:rPr>
        <w:t xml:space="preserve"> These targets may </w:t>
      </w:r>
      <w:r w:rsidR="00B26611" w:rsidRPr="007712BF">
        <w:rPr>
          <w:sz w:val="20"/>
          <w:szCs w:val="20"/>
          <w:lang w:eastAsia="zh-CN"/>
        </w:rPr>
        <w:t xml:space="preserve">have been </w:t>
      </w:r>
      <w:r w:rsidR="00F12892" w:rsidRPr="007712BF">
        <w:rPr>
          <w:sz w:val="20"/>
          <w:szCs w:val="20"/>
          <w:lang w:eastAsia="zh-CN"/>
        </w:rPr>
        <w:t xml:space="preserve">received from the AF through the CN </w:t>
      </w:r>
      <w:r w:rsidR="00A014B7" w:rsidRPr="007712BF">
        <w:rPr>
          <w:sz w:val="20"/>
          <w:szCs w:val="20"/>
          <w:lang w:eastAsia="zh-CN"/>
        </w:rPr>
        <w:t xml:space="preserve">as a service-level requirement </w:t>
      </w:r>
      <w:r w:rsidR="00F12892" w:rsidRPr="007712BF">
        <w:rPr>
          <w:sz w:val="20"/>
          <w:szCs w:val="20"/>
          <w:lang w:eastAsia="zh-CN"/>
        </w:rPr>
        <w:t xml:space="preserve">when the </w:t>
      </w:r>
      <w:r w:rsidR="00880A9F" w:rsidRPr="007712BF">
        <w:rPr>
          <w:sz w:val="20"/>
          <w:szCs w:val="20"/>
          <w:lang w:eastAsia="zh-CN"/>
        </w:rPr>
        <w:t>inventory</w:t>
      </w:r>
      <w:r w:rsidR="00F12892" w:rsidRPr="007712BF">
        <w:rPr>
          <w:sz w:val="20"/>
          <w:szCs w:val="20"/>
          <w:lang w:eastAsia="zh-CN"/>
        </w:rPr>
        <w:t xml:space="preserve"> request is received</w:t>
      </w:r>
      <w:r w:rsidR="00B26611" w:rsidRPr="007712BF">
        <w:rPr>
          <w:sz w:val="20"/>
          <w:szCs w:val="20"/>
          <w:lang w:eastAsia="zh-CN"/>
        </w:rPr>
        <w:t>.</w:t>
      </w:r>
      <w:r w:rsidR="009E210E" w:rsidRPr="007712BF">
        <w:rPr>
          <w:sz w:val="20"/>
          <w:szCs w:val="20"/>
          <w:lang w:eastAsia="zh-CN"/>
        </w:rPr>
        <w:t xml:space="preserve"> </w:t>
      </w:r>
      <w:r w:rsidR="006A63A6" w:rsidRPr="007712BF">
        <w:rPr>
          <w:sz w:val="20"/>
          <w:szCs w:val="20"/>
          <w:lang w:eastAsia="zh-CN"/>
        </w:rPr>
        <w:t xml:space="preserve">Therefore, it is </w:t>
      </w:r>
      <w:r w:rsidR="00A457BC" w:rsidRPr="007712BF">
        <w:rPr>
          <w:sz w:val="20"/>
          <w:szCs w:val="20"/>
          <w:lang w:eastAsia="zh-CN"/>
        </w:rPr>
        <w:t xml:space="preserve">entirely </w:t>
      </w:r>
      <w:r w:rsidR="006A63A6" w:rsidRPr="007712BF">
        <w:rPr>
          <w:sz w:val="20"/>
          <w:szCs w:val="20"/>
          <w:lang w:eastAsia="zh-CN"/>
        </w:rPr>
        <w:t xml:space="preserve">possible that </w:t>
      </w:r>
      <w:r w:rsidR="00803139" w:rsidRPr="007712BF">
        <w:rPr>
          <w:sz w:val="20"/>
          <w:szCs w:val="20"/>
          <w:lang w:eastAsia="zh-CN"/>
        </w:rPr>
        <w:t xml:space="preserve">some device(s) may </w:t>
      </w:r>
      <w:r w:rsidR="00A037C0" w:rsidRPr="007712BF">
        <w:rPr>
          <w:sz w:val="20"/>
          <w:szCs w:val="20"/>
          <w:lang w:eastAsia="zh-CN"/>
        </w:rPr>
        <w:t xml:space="preserve">have not successfully </w:t>
      </w:r>
      <w:r w:rsidR="00A457BC" w:rsidRPr="007712BF">
        <w:rPr>
          <w:sz w:val="20"/>
          <w:szCs w:val="20"/>
          <w:lang w:eastAsia="zh-CN"/>
        </w:rPr>
        <w:t>completed the procedure related to th</w:t>
      </w:r>
      <w:r w:rsidR="00EF3CBD" w:rsidRPr="007712BF">
        <w:rPr>
          <w:sz w:val="20"/>
          <w:szCs w:val="20"/>
          <w:lang w:eastAsia="zh-CN"/>
        </w:rPr>
        <w:t>e</w:t>
      </w:r>
      <w:r w:rsidR="00A457BC" w:rsidRPr="007712BF">
        <w:rPr>
          <w:sz w:val="20"/>
          <w:szCs w:val="20"/>
          <w:lang w:eastAsia="zh-CN"/>
        </w:rPr>
        <w:t xml:space="preserve"> </w:t>
      </w:r>
      <w:r w:rsidR="00880A9F" w:rsidRPr="007712BF">
        <w:rPr>
          <w:sz w:val="20"/>
          <w:szCs w:val="20"/>
          <w:lang w:eastAsia="zh-CN"/>
        </w:rPr>
        <w:t>inventory</w:t>
      </w:r>
      <w:r w:rsidR="00A457BC" w:rsidRPr="007712BF">
        <w:rPr>
          <w:sz w:val="20"/>
          <w:szCs w:val="20"/>
          <w:lang w:eastAsia="zh-CN"/>
        </w:rPr>
        <w:t xml:space="preserve"> request when the reader terminates it. </w:t>
      </w:r>
      <w:r w:rsidR="007B5B4B" w:rsidRPr="007712BF">
        <w:rPr>
          <w:sz w:val="20"/>
          <w:szCs w:val="20"/>
          <w:lang w:eastAsia="zh-CN"/>
        </w:rPr>
        <w:t>These device</w:t>
      </w:r>
      <w:r w:rsidR="00066CAF" w:rsidRPr="007712BF">
        <w:rPr>
          <w:sz w:val="20"/>
          <w:szCs w:val="20"/>
          <w:lang w:eastAsia="zh-CN"/>
        </w:rPr>
        <w:t>s</w:t>
      </w:r>
      <w:r w:rsidR="007B5B4B" w:rsidRPr="007712BF">
        <w:rPr>
          <w:sz w:val="20"/>
          <w:szCs w:val="20"/>
          <w:lang w:eastAsia="zh-CN"/>
        </w:rPr>
        <w:t xml:space="preserve"> may </w:t>
      </w:r>
      <w:r w:rsidR="00994775" w:rsidRPr="007712BF">
        <w:rPr>
          <w:sz w:val="20"/>
          <w:szCs w:val="20"/>
          <w:lang w:eastAsia="zh-CN"/>
        </w:rPr>
        <w:t xml:space="preserve">still </w:t>
      </w:r>
      <w:r w:rsidR="00FD23A0" w:rsidRPr="007712BF">
        <w:rPr>
          <w:sz w:val="20"/>
          <w:szCs w:val="20"/>
          <w:lang w:eastAsia="zh-CN"/>
        </w:rPr>
        <w:t xml:space="preserve">monitor for a subsequent paging message with the same Transaction ID of the </w:t>
      </w:r>
      <w:r w:rsidR="00654D1F" w:rsidRPr="007712BF">
        <w:rPr>
          <w:sz w:val="20"/>
          <w:szCs w:val="20"/>
          <w:lang w:eastAsia="zh-CN"/>
        </w:rPr>
        <w:t>service</w:t>
      </w:r>
      <w:r w:rsidR="00FD23A0" w:rsidRPr="007712BF">
        <w:rPr>
          <w:sz w:val="20"/>
          <w:szCs w:val="20"/>
          <w:lang w:eastAsia="zh-CN"/>
        </w:rPr>
        <w:t xml:space="preserve"> request that </w:t>
      </w:r>
      <w:r w:rsidR="00066CAF" w:rsidRPr="007712BF">
        <w:rPr>
          <w:sz w:val="20"/>
          <w:szCs w:val="20"/>
          <w:lang w:eastAsia="zh-CN"/>
        </w:rPr>
        <w:t>they are</w:t>
      </w:r>
      <w:r w:rsidR="00FD23A0" w:rsidRPr="007712BF">
        <w:rPr>
          <w:sz w:val="20"/>
          <w:szCs w:val="20"/>
          <w:lang w:eastAsia="zh-CN"/>
        </w:rPr>
        <w:t xml:space="preserve"> currently </w:t>
      </w:r>
      <w:r w:rsidR="00066CAF" w:rsidRPr="007712BF">
        <w:rPr>
          <w:sz w:val="20"/>
          <w:szCs w:val="20"/>
          <w:lang w:eastAsia="zh-CN"/>
        </w:rPr>
        <w:t xml:space="preserve">engaged </w:t>
      </w:r>
      <w:r w:rsidR="00CF517B">
        <w:rPr>
          <w:sz w:val="20"/>
          <w:szCs w:val="20"/>
          <w:lang w:eastAsia="zh-CN"/>
        </w:rPr>
        <w:t>o</w:t>
      </w:r>
      <w:r w:rsidR="00066CAF" w:rsidRPr="007712BF">
        <w:rPr>
          <w:sz w:val="20"/>
          <w:szCs w:val="20"/>
          <w:lang w:eastAsia="zh-CN"/>
        </w:rPr>
        <w:t>n but have not been successful yet.</w:t>
      </w:r>
      <w:r w:rsidR="00AC3D58" w:rsidRPr="007712BF">
        <w:rPr>
          <w:sz w:val="20"/>
          <w:szCs w:val="20"/>
          <w:lang w:eastAsia="zh-CN"/>
        </w:rPr>
        <w:t xml:space="preserve"> </w:t>
      </w:r>
      <w:r w:rsidR="00D214C9" w:rsidRPr="007712BF">
        <w:rPr>
          <w:sz w:val="20"/>
          <w:szCs w:val="20"/>
          <w:lang w:eastAsia="zh-CN"/>
        </w:rPr>
        <w:t xml:space="preserve">The question is whether </w:t>
      </w:r>
      <w:r w:rsidR="007A3748" w:rsidRPr="007712BF">
        <w:rPr>
          <w:sz w:val="20"/>
          <w:szCs w:val="20"/>
          <w:lang w:eastAsia="zh-CN"/>
        </w:rPr>
        <w:t xml:space="preserve">and how </w:t>
      </w:r>
      <w:r w:rsidR="00D214C9" w:rsidRPr="007712BF">
        <w:rPr>
          <w:sz w:val="20"/>
          <w:szCs w:val="20"/>
          <w:lang w:eastAsia="zh-CN"/>
        </w:rPr>
        <w:t>the reader inform</w:t>
      </w:r>
      <w:r w:rsidR="007A3748" w:rsidRPr="007712BF">
        <w:rPr>
          <w:sz w:val="20"/>
          <w:szCs w:val="20"/>
          <w:lang w:eastAsia="zh-CN"/>
        </w:rPr>
        <w:t>s</w:t>
      </w:r>
      <w:r w:rsidR="00D214C9" w:rsidRPr="007712BF">
        <w:rPr>
          <w:sz w:val="20"/>
          <w:szCs w:val="20"/>
          <w:lang w:eastAsia="zh-CN"/>
        </w:rPr>
        <w:t xml:space="preserve"> the device</w:t>
      </w:r>
      <w:r w:rsidR="00654D1F" w:rsidRPr="007712BF">
        <w:rPr>
          <w:sz w:val="20"/>
          <w:szCs w:val="20"/>
          <w:lang w:eastAsia="zh-CN"/>
        </w:rPr>
        <w:t>s</w:t>
      </w:r>
      <w:r w:rsidR="00F9185A" w:rsidRPr="007712BF">
        <w:rPr>
          <w:sz w:val="20"/>
          <w:szCs w:val="20"/>
          <w:lang w:eastAsia="zh-CN"/>
        </w:rPr>
        <w:t xml:space="preserve"> the </w:t>
      </w:r>
      <w:r w:rsidR="004007B0" w:rsidRPr="007712BF">
        <w:rPr>
          <w:sz w:val="20"/>
          <w:szCs w:val="20"/>
          <w:lang w:eastAsia="zh-CN"/>
        </w:rPr>
        <w:t xml:space="preserve">termination of a </w:t>
      </w:r>
      <w:r w:rsidR="00F9185A" w:rsidRPr="007712BF">
        <w:rPr>
          <w:sz w:val="20"/>
          <w:szCs w:val="20"/>
          <w:lang w:eastAsia="zh-CN"/>
        </w:rPr>
        <w:t>procedure.</w:t>
      </w:r>
    </w:p>
    <w:p w14:paraId="5B888CB8" w14:textId="2B6254AD" w:rsidR="000827CF" w:rsidRPr="007712BF" w:rsidRDefault="00AC3D58" w:rsidP="00132CEB">
      <w:pPr>
        <w:rPr>
          <w:sz w:val="20"/>
          <w:szCs w:val="20"/>
          <w:lang w:eastAsia="zh-CN"/>
        </w:rPr>
      </w:pPr>
      <w:r w:rsidRPr="007712BF">
        <w:rPr>
          <w:sz w:val="20"/>
          <w:szCs w:val="20"/>
          <w:lang w:eastAsia="zh-CN"/>
        </w:rPr>
        <w:t xml:space="preserve">In our view, </w:t>
      </w:r>
      <w:bookmarkStart w:id="6" w:name="OLE_LINK75"/>
      <w:r w:rsidR="005A3644" w:rsidRPr="007712BF">
        <w:rPr>
          <w:sz w:val="20"/>
          <w:szCs w:val="20"/>
          <w:lang w:eastAsia="zh-CN"/>
        </w:rPr>
        <w:t xml:space="preserve">in addition to indicating </w:t>
      </w:r>
      <w:bookmarkStart w:id="7" w:name="OLE_LINK76"/>
      <w:r w:rsidR="009012D8" w:rsidRPr="007712BF">
        <w:rPr>
          <w:sz w:val="20"/>
          <w:szCs w:val="20"/>
          <w:lang w:eastAsia="zh-CN"/>
        </w:rPr>
        <w:t>the new Transaction ID of the ne</w:t>
      </w:r>
      <w:r w:rsidR="00B9059E">
        <w:rPr>
          <w:sz w:val="20"/>
          <w:szCs w:val="20"/>
          <w:lang w:eastAsia="zh-CN"/>
        </w:rPr>
        <w:t>w</w:t>
      </w:r>
      <w:r w:rsidR="009012D8" w:rsidRPr="007712BF">
        <w:rPr>
          <w:sz w:val="20"/>
          <w:szCs w:val="20"/>
          <w:lang w:eastAsia="zh-CN"/>
        </w:rPr>
        <w:t xml:space="preserve"> service request in the </w:t>
      </w:r>
      <w:r w:rsidR="006B1AE3">
        <w:rPr>
          <w:sz w:val="20"/>
          <w:szCs w:val="20"/>
          <w:lang w:eastAsia="zh-CN"/>
        </w:rPr>
        <w:t xml:space="preserve">new </w:t>
      </w:r>
      <w:r w:rsidR="009012D8" w:rsidRPr="007712BF">
        <w:rPr>
          <w:sz w:val="20"/>
          <w:szCs w:val="20"/>
          <w:lang w:eastAsia="zh-CN"/>
        </w:rPr>
        <w:t>paging message</w:t>
      </w:r>
      <w:bookmarkEnd w:id="7"/>
      <w:r w:rsidR="009012D8" w:rsidRPr="007712BF">
        <w:rPr>
          <w:sz w:val="20"/>
          <w:szCs w:val="20"/>
          <w:lang w:eastAsia="zh-CN"/>
        </w:rPr>
        <w:t xml:space="preserve">, </w:t>
      </w:r>
      <w:r w:rsidRPr="007712BF">
        <w:rPr>
          <w:sz w:val="20"/>
          <w:szCs w:val="20"/>
          <w:lang w:eastAsia="zh-CN"/>
        </w:rPr>
        <w:t xml:space="preserve">the reader does not need to </w:t>
      </w:r>
      <w:r w:rsidR="009B2BD8">
        <w:rPr>
          <w:sz w:val="20"/>
          <w:szCs w:val="20"/>
          <w:lang w:eastAsia="zh-CN"/>
        </w:rPr>
        <w:t>include</w:t>
      </w:r>
      <w:r w:rsidR="005A3644" w:rsidRPr="007712BF">
        <w:rPr>
          <w:sz w:val="20"/>
          <w:szCs w:val="20"/>
          <w:lang w:eastAsia="zh-CN"/>
        </w:rPr>
        <w:t xml:space="preserve"> </w:t>
      </w:r>
      <w:r w:rsidR="00856405">
        <w:rPr>
          <w:sz w:val="20"/>
          <w:szCs w:val="20"/>
          <w:lang w:eastAsia="zh-CN"/>
        </w:rPr>
        <w:t xml:space="preserve">(nor separately send) </w:t>
      </w:r>
      <w:r w:rsidR="005A3644" w:rsidRPr="007712BF">
        <w:rPr>
          <w:sz w:val="20"/>
          <w:szCs w:val="20"/>
          <w:lang w:eastAsia="zh-CN"/>
        </w:rPr>
        <w:t xml:space="preserve">any </w:t>
      </w:r>
      <w:r w:rsidR="002D6EF6" w:rsidRPr="007712BF">
        <w:rPr>
          <w:sz w:val="20"/>
          <w:szCs w:val="20"/>
          <w:lang w:eastAsia="zh-CN"/>
        </w:rPr>
        <w:t>additional</w:t>
      </w:r>
      <w:r w:rsidR="0045344E" w:rsidRPr="007712BF">
        <w:rPr>
          <w:sz w:val="20"/>
          <w:szCs w:val="20"/>
          <w:lang w:eastAsia="zh-CN"/>
        </w:rPr>
        <w:t xml:space="preserve"> indicat</w:t>
      </w:r>
      <w:r w:rsidR="005A3644" w:rsidRPr="007712BF">
        <w:rPr>
          <w:sz w:val="20"/>
          <w:szCs w:val="20"/>
          <w:lang w:eastAsia="zh-CN"/>
        </w:rPr>
        <w:t>ion</w:t>
      </w:r>
      <w:r w:rsidR="00655D49" w:rsidRPr="007712BF">
        <w:rPr>
          <w:sz w:val="20"/>
          <w:szCs w:val="20"/>
          <w:lang w:eastAsia="zh-CN"/>
        </w:rPr>
        <w:t xml:space="preserve"> indicating</w:t>
      </w:r>
      <w:r w:rsidR="0045344E" w:rsidRPr="007712BF">
        <w:rPr>
          <w:sz w:val="20"/>
          <w:szCs w:val="20"/>
          <w:lang w:eastAsia="zh-CN"/>
        </w:rPr>
        <w:t xml:space="preserve"> that it has terminated</w:t>
      </w:r>
      <w:bookmarkStart w:id="8" w:name="OLE_LINK77"/>
      <w:r w:rsidR="0045344E" w:rsidRPr="007712BF">
        <w:rPr>
          <w:sz w:val="20"/>
          <w:szCs w:val="20"/>
          <w:lang w:eastAsia="zh-CN"/>
        </w:rPr>
        <w:t xml:space="preserve"> </w:t>
      </w:r>
      <w:r w:rsidR="00CC0CAD" w:rsidRPr="007712BF">
        <w:rPr>
          <w:sz w:val="20"/>
          <w:szCs w:val="20"/>
          <w:lang w:eastAsia="zh-CN"/>
        </w:rPr>
        <w:t>the</w:t>
      </w:r>
      <w:r w:rsidR="0045344E" w:rsidRPr="007712BF">
        <w:rPr>
          <w:sz w:val="20"/>
          <w:szCs w:val="20"/>
          <w:lang w:eastAsia="zh-CN"/>
        </w:rPr>
        <w:t xml:space="preserve"> procedure</w:t>
      </w:r>
      <w:r w:rsidR="00CC0CAD" w:rsidRPr="007712BF">
        <w:rPr>
          <w:sz w:val="20"/>
          <w:szCs w:val="20"/>
          <w:lang w:eastAsia="zh-CN"/>
        </w:rPr>
        <w:t xml:space="preserve"> related to </w:t>
      </w:r>
      <w:r w:rsidR="00741795">
        <w:rPr>
          <w:sz w:val="20"/>
          <w:szCs w:val="20"/>
          <w:lang w:eastAsia="zh-CN"/>
        </w:rPr>
        <w:t>the</w:t>
      </w:r>
      <w:r w:rsidR="002D6EF6" w:rsidRPr="007712BF">
        <w:rPr>
          <w:sz w:val="20"/>
          <w:szCs w:val="20"/>
          <w:lang w:eastAsia="zh-CN"/>
        </w:rPr>
        <w:t xml:space="preserve"> old</w:t>
      </w:r>
      <w:r w:rsidR="00CC0CAD" w:rsidRPr="007712BF">
        <w:rPr>
          <w:sz w:val="20"/>
          <w:szCs w:val="20"/>
          <w:lang w:eastAsia="zh-CN"/>
        </w:rPr>
        <w:t xml:space="preserve"> service request</w:t>
      </w:r>
      <w:r w:rsidR="00655D49" w:rsidRPr="007712BF">
        <w:rPr>
          <w:sz w:val="20"/>
          <w:szCs w:val="20"/>
          <w:lang w:eastAsia="zh-CN"/>
        </w:rPr>
        <w:t>.</w:t>
      </w:r>
      <w:r w:rsidR="002D6EF6" w:rsidRPr="007712BF">
        <w:rPr>
          <w:sz w:val="20"/>
          <w:szCs w:val="20"/>
          <w:lang w:eastAsia="zh-CN"/>
        </w:rPr>
        <w:t xml:space="preserve"> </w:t>
      </w:r>
      <w:bookmarkStart w:id="9" w:name="OLE_LINK78"/>
      <w:bookmarkEnd w:id="6"/>
      <w:bookmarkEnd w:id="8"/>
      <w:r w:rsidR="006B1AE3">
        <w:rPr>
          <w:sz w:val="20"/>
          <w:szCs w:val="20"/>
          <w:lang w:eastAsia="zh-CN"/>
        </w:rPr>
        <w:t>T</w:t>
      </w:r>
      <w:r w:rsidR="005160CE">
        <w:rPr>
          <w:sz w:val="20"/>
          <w:szCs w:val="20"/>
          <w:lang w:eastAsia="zh-CN"/>
        </w:rPr>
        <w:t>h</w:t>
      </w:r>
      <w:r w:rsidR="006B1AE3" w:rsidRPr="007712BF">
        <w:rPr>
          <w:sz w:val="20"/>
          <w:szCs w:val="20"/>
          <w:lang w:eastAsia="zh-CN"/>
        </w:rPr>
        <w:t xml:space="preserve">e new Transaction ID in the </w:t>
      </w:r>
      <w:r w:rsidR="006B1AE3">
        <w:rPr>
          <w:sz w:val="20"/>
          <w:szCs w:val="20"/>
          <w:lang w:eastAsia="zh-CN"/>
        </w:rPr>
        <w:t xml:space="preserve">new </w:t>
      </w:r>
      <w:r w:rsidR="006B1AE3" w:rsidRPr="007712BF">
        <w:rPr>
          <w:sz w:val="20"/>
          <w:szCs w:val="20"/>
          <w:lang w:eastAsia="zh-CN"/>
        </w:rPr>
        <w:t>paging message</w:t>
      </w:r>
      <w:r w:rsidR="006B1AE3">
        <w:rPr>
          <w:sz w:val="20"/>
          <w:szCs w:val="20"/>
          <w:lang w:eastAsia="zh-CN"/>
        </w:rPr>
        <w:t xml:space="preserve"> indicates </w:t>
      </w:r>
      <w:r w:rsidR="005160CE">
        <w:rPr>
          <w:sz w:val="20"/>
          <w:szCs w:val="20"/>
          <w:lang w:eastAsia="zh-CN"/>
        </w:rPr>
        <w:t xml:space="preserve">that </w:t>
      </w:r>
      <w:r w:rsidR="005160CE" w:rsidRPr="007712BF">
        <w:rPr>
          <w:sz w:val="20"/>
          <w:szCs w:val="20"/>
          <w:lang w:eastAsia="zh-CN"/>
        </w:rPr>
        <w:t>the procedure related to the old service request</w:t>
      </w:r>
      <w:r w:rsidR="005160CE">
        <w:rPr>
          <w:sz w:val="20"/>
          <w:szCs w:val="20"/>
          <w:lang w:eastAsia="zh-CN"/>
        </w:rPr>
        <w:t xml:space="preserve"> </w:t>
      </w:r>
      <w:r w:rsidR="00756BA1">
        <w:rPr>
          <w:sz w:val="20"/>
          <w:szCs w:val="20"/>
          <w:lang w:eastAsia="zh-CN"/>
        </w:rPr>
        <w:t>has ended</w:t>
      </w:r>
      <w:r w:rsidR="005160CE">
        <w:rPr>
          <w:sz w:val="20"/>
          <w:szCs w:val="20"/>
          <w:lang w:eastAsia="zh-CN"/>
        </w:rPr>
        <w:t xml:space="preserve"> and a new procedure related to </w:t>
      </w:r>
      <w:r w:rsidR="00906E89">
        <w:rPr>
          <w:sz w:val="20"/>
          <w:szCs w:val="20"/>
          <w:lang w:eastAsia="zh-CN"/>
        </w:rPr>
        <w:t>a</w:t>
      </w:r>
      <w:r w:rsidR="005160CE">
        <w:rPr>
          <w:sz w:val="20"/>
          <w:szCs w:val="20"/>
          <w:lang w:eastAsia="zh-CN"/>
        </w:rPr>
        <w:t xml:space="preserve"> new service request has begun.</w:t>
      </w:r>
      <w:bookmarkEnd w:id="9"/>
    </w:p>
    <w:p w14:paraId="1D1CB94E" w14:textId="443982A3" w:rsidR="00E81485" w:rsidRDefault="00E81485" w:rsidP="00132CEB">
      <w:pPr>
        <w:rPr>
          <w:b/>
          <w:bCs/>
          <w:sz w:val="20"/>
          <w:szCs w:val="20"/>
          <w:lang w:eastAsia="zh-CN"/>
        </w:rPr>
      </w:pPr>
      <w:bookmarkStart w:id="10" w:name="OLE_LINK85"/>
      <w:r w:rsidRPr="007712BF">
        <w:rPr>
          <w:b/>
          <w:bCs/>
          <w:sz w:val="20"/>
          <w:szCs w:val="20"/>
          <w:lang w:eastAsia="zh-CN"/>
        </w:rPr>
        <w:t>Proposal 1. In addition to indicating the new Transaction ID of the ne</w:t>
      </w:r>
      <w:r w:rsidR="00906E89">
        <w:rPr>
          <w:b/>
          <w:bCs/>
          <w:sz w:val="20"/>
          <w:szCs w:val="20"/>
          <w:lang w:eastAsia="zh-CN"/>
        </w:rPr>
        <w:t>w</w:t>
      </w:r>
      <w:r w:rsidRPr="007712BF">
        <w:rPr>
          <w:b/>
          <w:bCs/>
          <w:sz w:val="20"/>
          <w:szCs w:val="20"/>
          <w:lang w:eastAsia="zh-CN"/>
        </w:rPr>
        <w:t xml:space="preserve"> service request in the </w:t>
      </w:r>
      <w:r w:rsidR="00906E89">
        <w:rPr>
          <w:b/>
          <w:bCs/>
          <w:sz w:val="20"/>
          <w:szCs w:val="20"/>
          <w:lang w:eastAsia="zh-CN"/>
        </w:rPr>
        <w:t xml:space="preserve">new </w:t>
      </w:r>
      <w:r w:rsidRPr="007712BF">
        <w:rPr>
          <w:b/>
          <w:bCs/>
          <w:sz w:val="20"/>
          <w:szCs w:val="20"/>
          <w:lang w:eastAsia="zh-CN"/>
        </w:rPr>
        <w:t xml:space="preserve">paging message, the reader does not need to include </w:t>
      </w:r>
      <w:r w:rsidR="00906E89">
        <w:rPr>
          <w:b/>
          <w:bCs/>
          <w:sz w:val="20"/>
          <w:szCs w:val="20"/>
          <w:lang w:eastAsia="zh-CN"/>
        </w:rPr>
        <w:t xml:space="preserve">(nor separately send) </w:t>
      </w:r>
      <w:r w:rsidRPr="007712BF">
        <w:rPr>
          <w:b/>
          <w:bCs/>
          <w:sz w:val="20"/>
          <w:szCs w:val="20"/>
          <w:lang w:eastAsia="zh-CN"/>
        </w:rPr>
        <w:t>any additional indication indicating that it has terminated the procedure related to the old service request.</w:t>
      </w:r>
    </w:p>
    <w:p w14:paraId="0B236AB8" w14:textId="0D401C3F" w:rsidR="00EA3B01" w:rsidRDefault="00EA3B01" w:rsidP="00132CEB">
      <w:pPr>
        <w:rPr>
          <w:b/>
          <w:bCs/>
          <w:sz w:val="20"/>
          <w:szCs w:val="20"/>
          <w:lang w:eastAsia="zh-CN"/>
        </w:rPr>
      </w:pPr>
      <w:r>
        <w:rPr>
          <w:b/>
          <w:bCs/>
          <w:sz w:val="20"/>
          <w:szCs w:val="20"/>
          <w:lang w:eastAsia="zh-CN"/>
        </w:rPr>
        <w:t xml:space="preserve">Proposal 2. </w:t>
      </w:r>
      <w:r w:rsidRPr="00EA3B01">
        <w:rPr>
          <w:b/>
          <w:bCs/>
          <w:sz w:val="20"/>
          <w:szCs w:val="20"/>
          <w:lang w:eastAsia="zh-CN"/>
        </w:rPr>
        <w:t xml:space="preserve">The new Transaction ID in the new paging message indicates that the procedure related to the old service request has ended and a new procedure related to </w:t>
      </w:r>
      <w:r w:rsidR="00CD159A">
        <w:rPr>
          <w:b/>
          <w:bCs/>
          <w:sz w:val="20"/>
          <w:szCs w:val="20"/>
          <w:lang w:eastAsia="zh-CN"/>
        </w:rPr>
        <w:t>a</w:t>
      </w:r>
      <w:r w:rsidRPr="00EA3B01">
        <w:rPr>
          <w:b/>
          <w:bCs/>
          <w:sz w:val="20"/>
          <w:szCs w:val="20"/>
          <w:lang w:eastAsia="zh-CN"/>
        </w:rPr>
        <w:t xml:space="preserve"> new service request has begun.</w:t>
      </w:r>
    </w:p>
    <w:bookmarkEnd w:id="10"/>
    <w:p w14:paraId="2DFAD2F3" w14:textId="421E3C88" w:rsidR="004D780A" w:rsidRPr="007712BF" w:rsidRDefault="00E43DBC" w:rsidP="00132CEB">
      <w:pPr>
        <w:rPr>
          <w:sz w:val="20"/>
          <w:szCs w:val="20"/>
          <w:lang w:eastAsia="zh-CN"/>
        </w:rPr>
      </w:pPr>
      <w:r w:rsidRPr="007712BF">
        <w:rPr>
          <w:sz w:val="20"/>
          <w:szCs w:val="20"/>
          <w:lang w:eastAsia="zh-CN"/>
        </w:rPr>
        <w:t xml:space="preserve">Since the device </w:t>
      </w:r>
      <w:r w:rsidR="002F0786">
        <w:rPr>
          <w:sz w:val="20"/>
          <w:szCs w:val="20"/>
          <w:lang w:eastAsia="zh-CN"/>
        </w:rPr>
        <w:t xml:space="preserve">should </w:t>
      </w:r>
      <w:r w:rsidRPr="007712BF">
        <w:rPr>
          <w:sz w:val="20"/>
          <w:szCs w:val="20"/>
          <w:lang w:eastAsia="zh-CN"/>
        </w:rPr>
        <w:t>always follow the instruction</w:t>
      </w:r>
      <w:r w:rsidR="00EE4F41">
        <w:rPr>
          <w:sz w:val="20"/>
          <w:szCs w:val="20"/>
          <w:lang w:eastAsia="zh-CN"/>
        </w:rPr>
        <w:t>s</w:t>
      </w:r>
      <w:r w:rsidRPr="007712BF">
        <w:rPr>
          <w:sz w:val="20"/>
          <w:szCs w:val="20"/>
          <w:lang w:eastAsia="zh-CN"/>
        </w:rPr>
        <w:t xml:space="preserve"> from the reader, </w:t>
      </w:r>
      <w:bookmarkStart w:id="11" w:name="OLE_LINK79"/>
      <w:r w:rsidRPr="007712BF">
        <w:rPr>
          <w:sz w:val="20"/>
          <w:szCs w:val="20"/>
          <w:lang w:eastAsia="zh-CN"/>
        </w:rPr>
        <w:t xml:space="preserve">the device should follow the newly received paging </w:t>
      </w:r>
      <w:r w:rsidR="002F0786">
        <w:rPr>
          <w:sz w:val="20"/>
          <w:szCs w:val="20"/>
          <w:lang w:eastAsia="zh-CN"/>
        </w:rPr>
        <w:t xml:space="preserve">message </w:t>
      </w:r>
      <w:r w:rsidRPr="007712BF">
        <w:rPr>
          <w:sz w:val="20"/>
          <w:szCs w:val="20"/>
          <w:lang w:eastAsia="zh-CN"/>
        </w:rPr>
        <w:t>and abandon the pr</w:t>
      </w:r>
      <w:r w:rsidR="00440C16">
        <w:rPr>
          <w:sz w:val="20"/>
          <w:szCs w:val="20"/>
          <w:lang w:eastAsia="zh-CN"/>
        </w:rPr>
        <w:t>evious</w:t>
      </w:r>
      <w:r w:rsidRPr="007712BF">
        <w:rPr>
          <w:sz w:val="20"/>
          <w:szCs w:val="20"/>
          <w:lang w:eastAsia="zh-CN"/>
        </w:rPr>
        <w:t xml:space="preserve"> service request even if the device has not responded successfully yet. </w:t>
      </w:r>
      <w:bookmarkEnd w:id="11"/>
      <w:r w:rsidRPr="007712BF">
        <w:rPr>
          <w:sz w:val="20"/>
          <w:szCs w:val="20"/>
          <w:lang w:eastAsia="zh-CN"/>
        </w:rPr>
        <w:t xml:space="preserve">It is up to the reader to ensure that </w:t>
      </w:r>
      <w:r w:rsidR="0065332B">
        <w:rPr>
          <w:sz w:val="20"/>
          <w:szCs w:val="20"/>
          <w:lang w:eastAsia="zh-CN"/>
        </w:rPr>
        <w:t xml:space="preserve">a </w:t>
      </w:r>
      <w:r w:rsidRPr="007712BF">
        <w:rPr>
          <w:sz w:val="20"/>
          <w:szCs w:val="20"/>
          <w:lang w:eastAsia="zh-CN"/>
        </w:rPr>
        <w:t xml:space="preserve">paging </w:t>
      </w:r>
      <w:r w:rsidR="0065332B">
        <w:rPr>
          <w:sz w:val="20"/>
          <w:szCs w:val="20"/>
          <w:lang w:eastAsia="zh-CN"/>
        </w:rPr>
        <w:t xml:space="preserve">message </w:t>
      </w:r>
      <w:r w:rsidRPr="007712BF">
        <w:rPr>
          <w:sz w:val="20"/>
          <w:szCs w:val="20"/>
          <w:lang w:eastAsia="zh-CN"/>
        </w:rPr>
        <w:t xml:space="preserve">with </w:t>
      </w:r>
      <w:r w:rsidR="0065332B">
        <w:rPr>
          <w:sz w:val="20"/>
          <w:szCs w:val="20"/>
          <w:lang w:eastAsia="zh-CN"/>
        </w:rPr>
        <w:t>a</w:t>
      </w:r>
      <w:r w:rsidRPr="007712BF">
        <w:rPr>
          <w:sz w:val="20"/>
          <w:szCs w:val="20"/>
          <w:lang w:eastAsia="zh-CN"/>
        </w:rPr>
        <w:t xml:space="preserve"> new Transaction ID is not sent until the </w:t>
      </w:r>
      <w:r w:rsidR="00682A50">
        <w:rPr>
          <w:sz w:val="20"/>
          <w:szCs w:val="20"/>
          <w:lang w:eastAsia="zh-CN"/>
        </w:rPr>
        <w:t xml:space="preserve">procedure related to the </w:t>
      </w:r>
      <w:r w:rsidR="0065332B">
        <w:rPr>
          <w:sz w:val="20"/>
          <w:szCs w:val="20"/>
          <w:lang w:eastAsia="zh-CN"/>
        </w:rPr>
        <w:t>old</w:t>
      </w:r>
      <w:r w:rsidRPr="007712BF">
        <w:rPr>
          <w:sz w:val="20"/>
          <w:szCs w:val="20"/>
          <w:lang w:eastAsia="zh-CN"/>
        </w:rPr>
        <w:t xml:space="preserve"> service request is terminated.</w:t>
      </w:r>
      <w:bookmarkEnd w:id="5"/>
    </w:p>
    <w:p w14:paraId="0A426AF5" w14:textId="35881DE6" w:rsidR="002C3637" w:rsidRPr="007712BF" w:rsidRDefault="004D780A" w:rsidP="002C3637">
      <w:pPr>
        <w:rPr>
          <w:b/>
          <w:bCs/>
          <w:sz w:val="20"/>
          <w:szCs w:val="20"/>
        </w:rPr>
      </w:pPr>
      <w:bookmarkStart w:id="12" w:name="OLE_LINK86"/>
      <w:r w:rsidRPr="007712BF">
        <w:rPr>
          <w:b/>
          <w:bCs/>
          <w:sz w:val="20"/>
          <w:szCs w:val="20"/>
        </w:rPr>
        <w:t xml:space="preserve">Proposal </w:t>
      </w:r>
      <w:r w:rsidR="001F5C6A">
        <w:rPr>
          <w:b/>
          <w:bCs/>
          <w:sz w:val="20"/>
          <w:szCs w:val="20"/>
        </w:rPr>
        <w:t>3</w:t>
      </w:r>
      <w:r w:rsidRPr="007712BF">
        <w:rPr>
          <w:b/>
          <w:bCs/>
          <w:sz w:val="20"/>
          <w:szCs w:val="20"/>
        </w:rPr>
        <w:t xml:space="preserve">. </w:t>
      </w:r>
      <w:bookmarkEnd w:id="3"/>
      <w:r w:rsidR="001F5C6A">
        <w:rPr>
          <w:b/>
          <w:bCs/>
          <w:sz w:val="20"/>
          <w:szCs w:val="20"/>
        </w:rPr>
        <w:t>T</w:t>
      </w:r>
      <w:r w:rsidR="001F5C6A" w:rsidRPr="001F5C6A">
        <w:rPr>
          <w:b/>
          <w:bCs/>
          <w:sz w:val="20"/>
          <w:szCs w:val="20"/>
        </w:rPr>
        <w:t>he device follow</w:t>
      </w:r>
      <w:r w:rsidR="001F5C6A">
        <w:rPr>
          <w:b/>
          <w:bCs/>
          <w:sz w:val="20"/>
          <w:szCs w:val="20"/>
        </w:rPr>
        <w:t>s</w:t>
      </w:r>
      <w:r w:rsidR="001F5C6A" w:rsidRPr="001F5C6A">
        <w:rPr>
          <w:b/>
          <w:bCs/>
          <w:sz w:val="20"/>
          <w:szCs w:val="20"/>
        </w:rPr>
        <w:t xml:space="preserve"> the new paging message </w:t>
      </w:r>
      <w:r w:rsidR="00A77643">
        <w:rPr>
          <w:b/>
          <w:bCs/>
          <w:sz w:val="20"/>
          <w:szCs w:val="20"/>
        </w:rPr>
        <w:t xml:space="preserve">with a new Transaction ID </w:t>
      </w:r>
      <w:r w:rsidR="001F5C6A" w:rsidRPr="001F5C6A">
        <w:rPr>
          <w:b/>
          <w:bCs/>
          <w:sz w:val="20"/>
          <w:szCs w:val="20"/>
        </w:rPr>
        <w:t>and abandon</w:t>
      </w:r>
      <w:r w:rsidR="00542D43">
        <w:rPr>
          <w:b/>
          <w:bCs/>
          <w:sz w:val="20"/>
          <w:szCs w:val="20"/>
        </w:rPr>
        <w:t>s</w:t>
      </w:r>
      <w:r w:rsidR="001F5C6A" w:rsidRPr="001F5C6A">
        <w:rPr>
          <w:b/>
          <w:bCs/>
          <w:sz w:val="20"/>
          <w:szCs w:val="20"/>
        </w:rPr>
        <w:t xml:space="preserve"> the previous service request even if the device has not responded successfully </w:t>
      </w:r>
      <w:r w:rsidR="00E125A0">
        <w:rPr>
          <w:b/>
          <w:bCs/>
          <w:sz w:val="20"/>
          <w:szCs w:val="20"/>
        </w:rPr>
        <w:t xml:space="preserve">to the </w:t>
      </w:r>
      <w:r w:rsidR="00A77643">
        <w:rPr>
          <w:b/>
          <w:bCs/>
          <w:sz w:val="20"/>
          <w:szCs w:val="20"/>
        </w:rPr>
        <w:t xml:space="preserve">previous service request </w:t>
      </w:r>
      <w:r w:rsidR="001F5C6A" w:rsidRPr="001F5C6A">
        <w:rPr>
          <w:b/>
          <w:bCs/>
          <w:sz w:val="20"/>
          <w:szCs w:val="20"/>
        </w:rPr>
        <w:t>yet.</w:t>
      </w:r>
    </w:p>
    <w:bookmarkEnd w:id="12"/>
    <w:p w14:paraId="62718EE0" w14:textId="09609E68" w:rsidR="00960C70" w:rsidRDefault="00960C70" w:rsidP="002C3637">
      <w:pPr>
        <w:pStyle w:val="Heading2"/>
      </w:pPr>
      <w:r>
        <w:t>On Paging ID</w:t>
      </w:r>
      <w:r w:rsidR="00172ADD">
        <w:t xml:space="preserve"> details</w:t>
      </w:r>
    </w:p>
    <w:p w14:paraId="1DD50163" w14:textId="0801AC53" w:rsidR="00905B0A" w:rsidRDefault="00AA4B57" w:rsidP="00AA4B57">
      <w:pPr>
        <w:rPr>
          <w:sz w:val="20"/>
          <w:szCs w:val="20"/>
        </w:rPr>
      </w:pPr>
      <w:r w:rsidRPr="00FA3FE9">
        <w:rPr>
          <w:sz w:val="20"/>
          <w:szCs w:val="20"/>
        </w:rPr>
        <w:t>SA2 has defined a structure</w:t>
      </w:r>
      <w:r w:rsidR="00C310ED">
        <w:rPr>
          <w:sz w:val="20"/>
          <w:szCs w:val="20"/>
        </w:rPr>
        <w:t xml:space="preserve"> </w:t>
      </w:r>
      <w:r w:rsidR="00BF452B">
        <w:rPr>
          <w:sz w:val="20"/>
          <w:szCs w:val="20"/>
        </w:rPr>
        <w:t>for</w:t>
      </w:r>
      <w:r w:rsidR="00C310ED">
        <w:rPr>
          <w:sz w:val="20"/>
          <w:szCs w:val="20"/>
        </w:rPr>
        <w:t xml:space="preserve"> </w:t>
      </w:r>
      <w:r w:rsidR="00C1668A">
        <w:rPr>
          <w:sz w:val="20"/>
          <w:szCs w:val="20"/>
        </w:rPr>
        <w:t xml:space="preserve">A-IoT </w:t>
      </w:r>
      <w:r w:rsidR="00C310ED">
        <w:rPr>
          <w:sz w:val="20"/>
          <w:szCs w:val="20"/>
        </w:rPr>
        <w:t>device’s</w:t>
      </w:r>
      <w:r w:rsidR="002341FB">
        <w:rPr>
          <w:sz w:val="20"/>
          <w:szCs w:val="20"/>
        </w:rPr>
        <w:t xml:space="preserve"> permanent ID, which</w:t>
      </w:r>
      <w:r w:rsidRPr="00FA3FE9">
        <w:rPr>
          <w:sz w:val="20"/>
          <w:szCs w:val="20"/>
        </w:rPr>
        <w:t xml:space="preserve"> supports </w:t>
      </w:r>
      <w:r w:rsidR="002341FB">
        <w:rPr>
          <w:sz w:val="20"/>
          <w:szCs w:val="20"/>
        </w:rPr>
        <w:t xml:space="preserve">both operator allocation IDs and </w:t>
      </w:r>
      <w:r w:rsidR="00A76C13">
        <w:rPr>
          <w:sz w:val="20"/>
          <w:szCs w:val="20"/>
        </w:rPr>
        <w:t>third-party</w:t>
      </w:r>
      <w:r w:rsidR="002341FB">
        <w:rPr>
          <w:sz w:val="20"/>
          <w:szCs w:val="20"/>
        </w:rPr>
        <w:t xml:space="preserve"> allocated IDs,</w:t>
      </w:r>
      <w:r w:rsidRPr="00FA3FE9">
        <w:rPr>
          <w:sz w:val="20"/>
          <w:szCs w:val="20"/>
        </w:rPr>
        <w:t xml:space="preserve"> potentially with different lengths. </w:t>
      </w:r>
      <w:bookmarkStart w:id="13" w:name="OLE_LINK5"/>
      <w:r w:rsidR="00905B0A" w:rsidRPr="00CD5080">
        <w:rPr>
          <w:sz w:val="20"/>
          <w:szCs w:val="20"/>
        </w:rPr>
        <w:t xml:space="preserve">According to </w:t>
      </w:r>
      <w:bookmarkStart w:id="14" w:name="OLE_LINK38"/>
      <w:r w:rsidR="00905B0A" w:rsidRPr="00CD5080">
        <w:rPr>
          <w:sz w:val="20"/>
          <w:szCs w:val="20"/>
        </w:rPr>
        <w:t>the latest TR 23.700-13 [</w:t>
      </w:r>
      <w:r w:rsidR="0017358D">
        <w:rPr>
          <w:sz w:val="20"/>
          <w:szCs w:val="20"/>
        </w:rPr>
        <w:t>3</w:t>
      </w:r>
      <w:r w:rsidR="00905B0A" w:rsidRPr="00CD5080">
        <w:rPr>
          <w:sz w:val="20"/>
          <w:szCs w:val="20"/>
        </w:rPr>
        <w:t>],</w:t>
      </w:r>
      <w:bookmarkEnd w:id="14"/>
      <w:r w:rsidR="00905B0A">
        <w:rPr>
          <w:sz w:val="20"/>
          <w:szCs w:val="20"/>
        </w:rPr>
        <w:t xml:space="preserve"> </w:t>
      </w:r>
      <w:bookmarkEnd w:id="13"/>
      <w:r w:rsidR="00905B0A">
        <w:rPr>
          <w:sz w:val="20"/>
          <w:szCs w:val="20"/>
        </w:rPr>
        <w:t>operator allocated ID and third-party allocated ID</w:t>
      </w:r>
      <w:r w:rsidR="00222052">
        <w:rPr>
          <w:sz w:val="20"/>
          <w:szCs w:val="20"/>
        </w:rPr>
        <w:t xml:space="preserve"> are</w:t>
      </w:r>
      <w:r w:rsidR="00905B0A" w:rsidRPr="00CD5080">
        <w:rPr>
          <w:sz w:val="20"/>
          <w:szCs w:val="20"/>
        </w:rPr>
        <w:t xml:space="preserve"> shown in Figures 1 and 2</w:t>
      </w:r>
      <w:r w:rsidR="00905B0A">
        <w:rPr>
          <w:sz w:val="20"/>
          <w:szCs w:val="20"/>
        </w:rPr>
        <w:t>, respectively</w:t>
      </w:r>
      <w:r w:rsidR="00222052">
        <w:rPr>
          <w:sz w:val="20"/>
          <w:szCs w:val="20"/>
        </w:rPr>
        <w:t>.</w:t>
      </w:r>
    </w:p>
    <w:bookmarkStart w:id="15" w:name="_MON_1684549432"/>
    <w:bookmarkEnd w:id="15"/>
    <w:p w14:paraId="69B3609D" w14:textId="77777777" w:rsidR="00793CFB" w:rsidRDefault="00793CFB" w:rsidP="00793CFB">
      <w:pPr>
        <w:pStyle w:val="TH"/>
      </w:pPr>
      <w:r>
        <w:object w:dxaOrig="8948" w:dyaOrig="720" w14:anchorId="65347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36.2pt" o:ole="">
            <v:imagedata r:id="rId8" o:title=""/>
          </v:shape>
          <o:OLEObject Type="Embed" ProgID="Word.Picture.8" ShapeID="_x0000_i1025" DrawAspect="Content" ObjectID="_1804587102" r:id="rId9"/>
        </w:object>
      </w:r>
    </w:p>
    <w:p w14:paraId="218E63CB" w14:textId="7B8746BC" w:rsidR="00793CFB" w:rsidRPr="00CF23DC" w:rsidRDefault="00793CFB" w:rsidP="00793CFB">
      <w:pPr>
        <w:pStyle w:val="TF"/>
        <w:rPr>
          <w:rFonts w:ascii="Times New Roman" w:hAnsi="Times New Roman"/>
        </w:rPr>
      </w:pPr>
      <w:bookmarkStart w:id="16" w:name="OLE_LINK63"/>
      <w:r w:rsidRPr="00CF23DC">
        <w:rPr>
          <w:rFonts w:ascii="Times New Roman" w:eastAsia="DengXian" w:hAnsi="Times New Roman"/>
        </w:rPr>
        <w:t xml:space="preserve">Figure 1 </w:t>
      </w:r>
      <w:bookmarkEnd w:id="16"/>
      <w:r w:rsidRPr="00CF23DC">
        <w:rPr>
          <w:rFonts w:ascii="Times New Roman" w:eastAsia="DengXian" w:hAnsi="Times New Roman"/>
        </w:rPr>
        <w:t xml:space="preserve">(same as Figure </w:t>
      </w:r>
      <w:r w:rsidRPr="00CF23DC">
        <w:rPr>
          <w:rFonts w:ascii="Times New Roman" w:hAnsi="Times New Roman"/>
        </w:rPr>
        <w:t xml:space="preserve">8.2.1-1: The example of </w:t>
      </w:r>
      <w:bookmarkStart w:id="17" w:name="OLE_LINK59"/>
      <w:r w:rsidRPr="00CF23DC">
        <w:rPr>
          <w:rFonts w:ascii="Times New Roman" w:hAnsi="Times New Roman"/>
        </w:rPr>
        <w:t xml:space="preserve">Operator allocated ID </w:t>
      </w:r>
      <w:bookmarkEnd w:id="17"/>
      <w:r w:rsidRPr="00CF23DC">
        <w:rPr>
          <w:rFonts w:ascii="Times New Roman" w:hAnsi="Times New Roman"/>
        </w:rPr>
        <w:t>in [</w:t>
      </w:r>
      <w:r w:rsidR="00DB038A">
        <w:rPr>
          <w:rFonts w:ascii="Times New Roman" w:hAnsi="Times New Roman"/>
        </w:rPr>
        <w:t>3</w:t>
      </w:r>
      <w:r w:rsidRPr="00CF23DC">
        <w:rPr>
          <w:rFonts w:ascii="Times New Roman" w:hAnsi="Times New Roman"/>
        </w:rPr>
        <w:t>])</w:t>
      </w:r>
    </w:p>
    <w:bookmarkStart w:id="18" w:name="_MON_1794212742"/>
    <w:bookmarkEnd w:id="18"/>
    <w:p w14:paraId="6E9726C7" w14:textId="77777777" w:rsidR="00793CFB" w:rsidRDefault="00793CFB" w:rsidP="00793CFB">
      <w:pPr>
        <w:pStyle w:val="TH"/>
      </w:pPr>
      <w:r>
        <w:object w:dxaOrig="8288" w:dyaOrig="740" w14:anchorId="28F21243">
          <v:shape id="_x0000_i1026" type="#_x0000_t75" style="width:414.75pt;height:36.65pt" o:ole="">
            <v:imagedata r:id="rId10" o:title=""/>
          </v:shape>
          <o:OLEObject Type="Embed" ProgID="Word.Picture.8" ShapeID="_x0000_i1026" DrawAspect="Content" ObjectID="_1804587103" r:id="rId11"/>
        </w:object>
      </w:r>
    </w:p>
    <w:p w14:paraId="37B79DCC" w14:textId="2A1C8249" w:rsidR="00793CFB" w:rsidRPr="00CF23DC" w:rsidRDefault="00793CFB" w:rsidP="00793CFB">
      <w:pPr>
        <w:pStyle w:val="TF"/>
        <w:rPr>
          <w:rFonts w:ascii="Times New Roman" w:eastAsia="DengXian" w:hAnsi="Times New Roman"/>
          <w:lang w:eastAsia="zh-CN"/>
        </w:rPr>
      </w:pPr>
      <w:r w:rsidRPr="00CF23DC">
        <w:rPr>
          <w:rFonts w:ascii="Times New Roman" w:eastAsia="DengXian" w:hAnsi="Times New Roman"/>
          <w:lang w:eastAsia="zh-CN"/>
        </w:rPr>
        <w:t xml:space="preserve">Figure 2 (same as Figure </w:t>
      </w:r>
      <w:r w:rsidRPr="00CF23DC">
        <w:rPr>
          <w:rFonts w:ascii="Times New Roman" w:hAnsi="Times New Roman"/>
        </w:rPr>
        <w:t>8.2.1-2: The example third party allocated ID in [</w:t>
      </w:r>
      <w:r w:rsidR="00DB038A">
        <w:rPr>
          <w:rFonts w:ascii="Times New Roman" w:hAnsi="Times New Roman"/>
        </w:rPr>
        <w:t>3</w:t>
      </w:r>
      <w:r w:rsidRPr="00CF23DC">
        <w:rPr>
          <w:rFonts w:ascii="Times New Roman" w:hAnsi="Times New Roman"/>
        </w:rPr>
        <w:t>])</w:t>
      </w:r>
    </w:p>
    <w:p w14:paraId="79EA9223" w14:textId="56A75C67" w:rsidR="00905B0A" w:rsidRPr="00793CFB" w:rsidRDefault="0026274A" w:rsidP="00AA4B57">
      <w:pPr>
        <w:rPr>
          <w:sz w:val="20"/>
          <w:szCs w:val="20"/>
          <w:lang w:val="en-GB"/>
        </w:rPr>
      </w:pPr>
      <w:r>
        <w:rPr>
          <w:sz w:val="20"/>
          <w:szCs w:val="20"/>
          <w:lang w:val="en-GB"/>
        </w:rPr>
        <w:t xml:space="preserve">The device’s permanent ID </w:t>
      </w:r>
      <w:r w:rsidR="00321B8E">
        <w:rPr>
          <w:sz w:val="20"/>
          <w:szCs w:val="20"/>
          <w:lang w:val="en-GB"/>
        </w:rPr>
        <w:t xml:space="preserve">or a mask of </w:t>
      </w:r>
      <w:r w:rsidR="000641D9">
        <w:rPr>
          <w:sz w:val="20"/>
          <w:szCs w:val="20"/>
          <w:lang w:val="en-GB"/>
        </w:rPr>
        <w:t>it</w:t>
      </w:r>
      <w:r w:rsidR="00321B8E">
        <w:rPr>
          <w:sz w:val="20"/>
          <w:szCs w:val="20"/>
          <w:lang w:val="en-GB"/>
        </w:rPr>
        <w:t xml:space="preserve"> </w:t>
      </w:r>
      <w:r>
        <w:rPr>
          <w:sz w:val="20"/>
          <w:szCs w:val="20"/>
          <w:lang w:val="en-GB"/>
        </w:rPr>
        <w:t xml:space="preserve">may be used </w:t>
      </w:r>
      <w:r w:rsidR="00DB2D00">
        <w:rPr>
          <w:sz w:val="20"/>
          <w:szCs w:val="20"/>
          <w:lang w:val="en-GB"/>
        </w:rPr>
        <w:t>in the A-IoT paging message</w:t>
      </w:r>
      <w:r w:rsidR="003D179E">
        <w:rPr>
          <w:sz w:val="20"/>
          <w:szCs w:val="20"/>
          <w:lang w:val="en-GB"/>
        </w:rPr>
        <w:t xml:space="preserve"> as the paging ID</w:t>
      </w:r>
      <w:r w:rsidR="00DB2D00">
        <w:rPr>
          <w:sz w:val="20"/>
          <w:szCs w:val="20"/>
          <w:lang w:val="en-GB"/>
        </w:rPr>
        <w:t xml:space="preserve"> </w:t>
      </w:r>
      <w:r w:rsidR="00A71443">
        <w:rPr>
          <w:sz w:val="20"/>
          <w:szCs w:val="20"/>
          <w:lang w:val="en-GB"/>
        </w:rPr>
        <w:t>for use cases and deploy environment</w:t>
      </w:r>
      <w:r w:rsidR="003D179E">
        <w:rPr>
          <w:sz w:val="20"/>
          <w:szCs w:val="20"/>
          <w:lang w:val="en-GB"/>
        </w:rPr>
        <w:t>s</w:t>
      </w:r>
      <w:r w:rsidR="00A71443">
        <w:rPr>
          <w:sz w:val="20"/>
          <w:szCs w:val="20"/>
          <w:lang w:val="en-GB"/>
        </w:rPr>
        <w:t xml:space="preserve"> where</w:t>
      </w:r>
      <w:r w:rsidR="00DB2D00">
        <w:rPr>
          <w:sz w:val="20"/>
          <w:szCs w:val="20"/>
          <w:lang w:val="en-GB"/>
        </w:rPr>
        <w:t xml:space="preserve"> there </w:t>
      </w:r>
      <w:r w:rsidR="00CB2793">
        <w:rPr>
          <w:sz w:val="20"/>
          <w:szCs w:val="20"/>
          <w:lang w:val="en-GB"/>
        </w:rPr>
        <w:t>is</w:t>
      </w:r>
      <w:r w:rsidR="00DB2D00">
        <w:rPr>
          <w:sz w:val="20"/>
          <w:szCs w:val="20"/>
          <w:lang w:val="en-GB"/>
        </w:rPr>
        <w:t xml:space="preserve"> no </w:t>
      </w:r>
      <w:r w:rsidR="003D179E">
        <w:rPr>
          <w:sz w:val="20"/>
          <w:szCs w:val="20"/>
          <w:lang w:val="en-GB"/>
        </w:rPr>
        <w:t xml:space="preserve">security </w:t>
      </w:r>
      <w:r w:rsidR="00CB2793">
        <w:rPr>
          <w:sz w:val="20"/>
          <w:szCs w:val="20"/>
          <w:lang w:val="en-GB"/>
        </w:rPr>
        <w:t>or</w:t>
      </w:r>
      <w:r w:rsidR="003D179E">
        <w:rPr>
          <w:sz w:val="20"/>
          <w:szCs w:val="20"/>
          <w:lang w:val="en-GB"/>
        </w:rPr>
        <w:t xml:space="preserve"> </w:t>
      </w:r>
      <w:r w:rsidR="00DB2D00">
        <w:rPr>
          <w:sz w:val="20"/>
          <w:szCs w:val="20"/>
          <w:lang w:val="en-GB"/>
        </w:rPr>
        <w:t>privacy</w:t>
      </w:r>
      <w:r w:rsidR="00A71443">
        <w:rPr>
          <w:sz w:val="20"/>
          <w:szCs w:val="20"/>
          <w:lang w:val="en-GB"/>
        </w:rPr>
        <w:t xml:space="preserve"> concern. </w:t>
      </w:r>
      <w:r w:rsidR="00307E7B">
        <w:rPr>
          <w:sz w:val="20"/>
          <w:szCs w:val="20"/>
          <w:lang w:val="en-GB"/>
        </w:rPr>
        <w:t>Meanwhile, SA3 has agreed t</w:t>
      </w:r>
      <w:r w:rsidR="00A71443">
        <w:rPr>
          <w:sz w:val="20"/>
          <w:szCs w:val="20"/>
          <w:lang w:val="en-GB"/>
        </w:rPr>
        <w:t>hat</w:t>
      </w:r>
      <w:r w:rsidR="00307E7B">
        <w:rPr>
          <w:sz w:val="20"/>
          <w:szCs w:val="20"/>
          <w:lang w:val="en-GB"/>
        </w:rPr>
        <w:t xml:space="preserve"> </w:t>
      </w:r>
      <w:r w:rsidR="00A71443">
        <w:rPr>
          <w:sz w:val="20"/>
          <w:szCs w:val="20"/>
          <w:lang w:val="en-GB"/>
        </w:rPr>
        <w:t>a</w:t>
      </w:r>
      <w:r w:rsidR="00A71443" w:rsidRPr="00A71443">
        <w:rPr>
          <w:sz w:val="20"/>
          <w:szCs w:val="20"/>
          <w:lang w:val="en-GB"/>
        </w:rPr>
        <w:t xml:space="preserve"> mechanism to protect A</w:t>
      </w:r>
      <w:r w:rsidR="00CB2793">
        <w:rPr>
          <w:sz w:val="20"/>
          <w:szCs w:val="20"/>
          <w:lang w:val="en-GB"/>
        </w:rPr>
        <w:t>-</w:t>
      </w:r>
      <w:r w:rsidR="00A71443" w:rsidRPr="00A71443">
        <w:rPr>
          <w:sz w:val="20"/>
          <w:szCs w:val="20"/>
          <w:lang w:val="en-GB"/>
        </w:rPr>
        <w:t xml:space="preserve">IoT device ID based on the use of </w:t>
      </w:r>
      <w:bookmarkStart w:id="19" w:name="OLE_LINK80"/>
      <w:r w:rsidR="00A71443" w:rsidRPr="00A71443">
        <w:rPr>
          <w:sz w:val="20"/>
          <w:szCs w:val="20"/>
          <w:lang w:val="en-GB"/>
        </w:rPr>
        <w:t xml:space="preserve">temporary </w:t>
      </w:r>
      <w:bookmarkEnd w:id="19"/>
      <w:r w:rsidR="00A71443" w:rsidRPr="00A71443">
        <w:rPr>
          <w:sz w:val="20"/>
          <w:szCs w:val="20"/>
          <w:lang w:val="en-GB"/>
        </w:rPr>
        <w:t>ID shall be supported</w:t>
      </w:r>
      <w:r w:rsidR="002E69F8">
        <w:rPr>
          <w:sz w:val="20"/>
          <w:szCs w:val="20"/>
          <w:lang w:val="en-GB"/>
        </w:rPr>
        <w:t xml:space="preserve"> [</w:t>
      </w:r>
      <w:r w:rsidR="00D53562">
        <w:rPr>
          <w:sz w:val="20"/>
          <w:szCs w:val="20"/>
          <w:lang w:val="en-GB"/>
        </w:rPr>
        <w:t>4</w:t>
      </w:r>
      <w:r w:rsidR="002E69F8">
        <w:rPr>
          <w:sz w:val="20"/>
          <w:szCs w:val="20"/>
          <w:lang w:val="en-GB"/>
        </w:rPr>
        <w:t>]</w:t>
      </w:r>
      <w:r w:rsidR="00A71443" w:rsidRPr="00A71443">
        <w:rPr>
          <w:sz w:val="20"/>
          <w:szCs w:val="20"/>
          <w:lang w:val="en-GB"/>
        </w:rPr>
        <w:t>.</w:t>
      </w:r>
      <w:r w:rsidR="00307E7B">
        <w:rPr>
          <w:sz w:val="20"/>
          <w:szCs w:val="20"/>
          <w:lang w:val="en-GB"/>
        </w:rPr>
        <w:t xml:space="preserve"> </w:t>
      </w:r>
      <w:r w:rsidR="005F30C9">
        <w:rPr>
          <w:sz w:val="20"/>
          <w:szCs w:val="20"/>
          <w:lang w:val="en-GB"/>
        </w:rPr>
        <w:t xml:space="preserve">The length of the </w:t>
      </w:r>
      <w:r w:rsidR="00EF43E8" w:rsidRPr="00A71443">
        <w:rPr>
          <w:sz w:val="20"/>
          <w:szCs w:val="20"/>
          <w:lang w:val="en-GB"/>
        </w:rPr>
        <w:t>temporary</w:t>
      </w:r>
      <w:r w:rsidR="005F30C9">
        <w:rPr>
          <w:sz w:val="20"/>
          <w:szCs w:val="20"/>
          <w:lang w:val="en-GB"/>
        </w:rPr>
        <w:t xml:space="preserve"> ID</w:t>
      </w:r>
      <w:r w:rsidR="00AC4EA0">
        <w:rPr>
          <w:sz w:val="20"/>
          <w:szCs w:val="20"/>
          <w:lang w:val="en-GB"/>
        </w:rPr>
        <w:t xml:space="preserve">, </w:t>
      </w:r>
      <w:r w:rsidR="00AC4EA0">
        <w:rPr>
          <w:sz w:val="20"/>
          <w:szCs w:val="20"/>
          <w:lang w:val="en-GB"/>
        </w:rPr>
        <w:lastRenderedPageBreak/>
        <w:t>including whether the length may be va</w:t>
      </w:r>
      <w:r w:rsidR="00AD0062">
        <w:rPr>
          <w:sz w:val="20"/>
          <w:szCs w:val="20"/>
          <w:lang w:val="en-GB"/>
        </w:rPr>
        <w:t xml:space="preserve">riable, </w:t>
      </w:r>
      <w:r w:rsidR="005F30C9">
        <w:rPr>
          <w:sz w:val="20"/>
          <w:szCs w:val="20"/>
          <w:lang w:val="en-GB"/>
        </w:rPr>
        <w:t>is unknown</w:t>
      </w:r>
      <w:r w:rsidR="00AD0062">
        <w:rPr>
          <w:sz w:val="20"/>
          <w:szCs w:val="20"/>
          <w:lang w:val="en-GB"/>
        </w:rPr>
        <w:t xml:space="preserve"> at this point.</w:t>
      </w:r>
      <w:r w:rsidR="00C22E86">
        <w:rPr>
          <w:sz w:val="20"/>
          <w:szCs w:val="20"/>
          <w:lang w:val="en-GB"/>
        </w:rPr>
        <w:t xml:space="preserve"> </w:t>
      </w:r>
      <w:r w:rsidR="002D35D7">
        <w:rPr>
          <w:sz w:val="20"/>
          <w:szCs w:val="20"/>
          <w:lang w:val="en-GB"/>
        </w:rPr>
        <w:t>G</w:t>
      </w:r>
      <w:r w:rsidR="00876A19">
        <w:rPr>
          <w:sz w:val="20"/>
          <w:szCs w:val="20"/>
          <w:lang w:val="en-GB"/>
        </w:rPr>
        <w:t>iven the options of using</w:t>
      </w:r>
      <w:r w:rsidR="00C22E86">
        <w:rPr>
          <w:sz w:val="20"/>
          <w:szCs w:val="20"/>
          <w:lang w:val="en-GB"/>
        </w:rPr>
        <w:t xml:space="preserve"> the permanent ID</w:t>
      </w:r>
      <w:r w:rsidR="00E03904">
        <w:rPr>
          <w:sz w:val="20"/>
          <w:szCs w:val="20"/>
          <w:lang w:val="en-GB"/>
        </w:rPr>
        <w:t xml:space="preserve">, </w:t>
      </w:r>
      <w:r w:rsidR="00876A19">
        <w:rPr>
          <w:sz w:val="20"/>
          <w:szCs w:val="20"/>
          <w:lang w:val="en-GB"/>
        </w:rPr>
        <w:t xml:space="preserve">or </w:t>
      </w:r>
      <w:r w:rsidR="00E03904">
        <w:rPr>
          <w:sz w:val="20"/>
          <w:szCs w:val="20"/>
          <w:lang w:val="en-GB"/>
        </w:rPr>
        <w:t>a mask of it,</w:t>
      </w:r>
      <w:r w:rsidR="00C22E86">
        <w:rPr>
          <w:sz w:val="20"/>
          <w:szCs w:val="20"/>
          <w:lang w:val="en-GB"/>
        </w:rPr>
        <w:t xml:space="preserve"> </w:t>
      </w:r>
      <w:r w:rsidR="00876A19">
        <w:rPr>
          <w:sz w:val="20"/>
          <w:szCs w:val="20"/>
          <w:lang w:val="en-GB"/>
        </w:rPr>
        <w:t>or</w:t>
      </w:r>
      <w:r w:rsidR="00C22E86">
        <w:rPr>
          <w:sz w:val="20"/>
          <w:szCs w:val="20"/>
          <w:lang w:val="en-GB"/>
        </w:rPr>
        <w:t xml:space="preserve"> the </w:t>
      </w:r>
      <w:r w:rsidR="00EF43E8" w:rsidRPr="00A71443">
        <w:rPr>
          <w:sz w:val="20"/>
          <w:szCs w:val="20"/>
          <w:lang w:val="en-GB"/>
        </w:rPr>
        <w:t xml:space="preserve">temporary </w:t>
      </w:r>
      <w:r w:rsidR="00C22E86">
        <w:rPr>
          <w:sz w:val="20"/>
          <w:szCs w:val="20"/>
          <w:lang w:val="en-GB"/>
        </w:rPr>
        <w:t>ID</w:t>
      </w:r>
      <w:r w:rsidR="00876A19">
        <w:rPr>
          <w:sz w:val="20"/>
          <w:szCs w:val="20"/>
          <w:lang w:val="en-GB"/>
        </w:rPr>
        <w:t xml:space="preserve"> as the paging ID </w:t>
      </w:r>
      <w:r w:rsidR="00C22E86">
        <w:rPr>
          <w:sz w:val="20"/>
          <w:szCs w:val="20"/>
          <w:lang w:val="en-GB"/>
        </w:rPr>
        <w:t>in the paging message</w:t>
      </w:r>
      <w:r w:rsidR="00F55556">
        <w:rPr>
          <w:sz w:val="20"/>
          <w:szCs w:val="20"/>
          <w:lang w:val="en-GB"/>
        </w:rPr>
        <w:t xml:space="preserve">, RAN2 should design the paging ID field </w:t>
      </w:r>
      <w:r w:rsidR="00827AE7">
        <w:rPr>
          <w:sz w:val="20"/>
          <w:szCs w:val="20"/>
          <w:lang w:val="en-GB"/>
        </w:rPr>
        <w:t>with the assumption that the paging ID may have a variable length</w:t>
      </w:r>
      <w:r w:rsidR="00E03904">
        <w:rPr>
          <w:sz w:val="20"/>
          <w:szCs w:val="20"/>
          <w:lang w:val="en-GB"/>
        </w:rPr>
        <w:t>.</w:t>
      </w:r>
    </w:p>
    <w:p w14:paraId="4DB7A90F" w14:textId="0F8AF332" w:rsidR="00AA4B57" w:rsidRPr="00FA3FE9" w:rsidRDefault="00414E75" w:rsidP="00AA4B57">
      <w:pPr>
        <w:rPr>
          <w:sz w:val="20"/>
          <w:szCs w:val="20"/>
        </w:rPr>
      </w:pPr>
      <w:r>
        <w:rPr>
          <w:sz w:val="20"/>
          <w:szCs w:val="20"/>
        </w:rPr>
        <w:t>T</w:t>
      </w:r>
      <w:r w:rsidR="00243D08" w:rsidRPr="00FA3FE9">
        <w:rPr>
          <w:sz w:val="20"/>
          <w:szCs w:val="20"/>
        </w:rPr>
        <w:t xml:space="preserve">here are two options </w:t>
      </w:r>
      <w:r w:rsidR="00E74A4E" w:rsidRPr="00FA3FE9">
        <w:rPr>
          <w:sz w:val="20"/>
          <w:szCs w:val="20"/>
        </w:rPr>
        <w:t>for</w:t>
      </w:r>
      <w:r w:rsidR="00243D08" w:rsidRPr="00FA3FE9">
        <w:rPr>
          <w:sz w:val="20"/>
          <w:szCs w:val="20"/>
        </w:rPr>
        <w:t xml:space="preserve"> includ</w:t>
      </w:r>
      <w:r w:rsidR="00E74A4E" w:rsidRPr="00FA3FE9">
        <w:rPr>
          <w:sz w:val="20"/>
          <w:szCs w:val="20"/>
        </w:rPr>
        <w:t>ing</w:t>
      </w:r>
      <w:r w:rsidR="00243D08" w:rsidRPr="00FA3FE9">
        <w:rPr>
          <w:sz w:val="20"/>
          <w:szCs w:val="20"/>
        </w:rPr>
        <w:t xml:space="preserve"> </w:t>
      </w:r>
      <w:r w:rsidR="005316B6">
        <w:rPr>
          <w:sz w:val="20"/>
          <w:szCs w:val="20"/>
        </w:rPr>
        <w:t>a</w:t>
      </w:r>
      <w:r>
        <w:rPr>
          <w:sz w:val="20"/>
          <w:szCs w:val="20"/>
        </w:rPr>
        <w:t xml:space="preserve"> variable-length paging ID field in the paging message</w:t>
      </w:r>
      <w:r w:rsidR="00243D08" w:rsidRPr="00FA3FE9">
        <w:rPr>
          <w:sz w:val="20"/>
          <w:szCs w:val="20"/>
        </w:rPr>
        <w:t xml:space="preserve">. </w:t>
      </w:r>
      <w:r w:rsidR="002F7AAA">
        <w:rPr>
          <w:sz w:val="20"/>
          <w:szCs w:val="20"/>
        </w:rPr>
        <w:t>The first option</w:t>
      </w:r>
      <w:r w:rsidR="00243D08" w:rsidRPr="00FA3FE9">
        <w:rPr>
          <w:sz w:val="20"/>
          <w:szCs w:val="20"/>
        </w:rPr>
        <w:t xml:space="preserve"> is to always mandate the paging</w:t>
      </w:r>
      <w:r w:rsidR="00E74A4E" w:rsidRPr="00FA3FE9">
        <w:rPr>
          <w:sz w:val="20"/>
          <w:szCs w:val="20"/>
        </w:rPr>
        <w:t xml:space="preserve"> ID be </w:t>
      </w:r>
      <w:r w:rsidR="00502150" w:rsidRPr="00FA3FE9">
        <w:rPr>
          <w:sz w:val="20"/>
          <w:szCs w:val="20"/>
        </w:rPr>
        <w:t xml:space="preserve">included as </w:t>
      </w:r>
      <w:r w:rsidR="00E74A4E" w:rsidRPr="00FA3FE9">
        <w:rPr>
          <w:sz w:val="20"/>
          <w:szCs w:val="20"/>
        </w:rPr>
        <w:t xml:space="preserve">the last field </w:t>
      </w:r>
      <w:r w:rsidR="00754A3B" w:rsidRPr="00FA3FE9">
        <w:rPr>
          <w:sz w:val="20"/>
          <w:szCs w:val="20"/>
        </w:rPr>
        <w:t>in the</w:t>
      </w:r>
      <w:r w:rsidR="00895D39" w:rsidRPr="00FA3FE9">
        <w:rPr>
          <w:sz w:val="20"/>
          <w:szCs w:val="20"/>
        </w:rPr>
        <w:t xml:space="preserve"> paging message</w:t>
      </w:r>
      <w:r w:rsidR="00243D08" w:rsidRPr="00FA3FE9">
        <w:rPr>
          <w:sz w:val="20"/>
          <w:szCs w:val="20"/>
        </w:rPr>
        <w:t xml:space="preserve"> </w:t>
      </w:r>
      <w:r w:rsidR="00502150" w:rsidRPr="00FA3FE9">
        <w:rPr>
          <w:sz w:val="20"/>
          <w:szCs w:val="20"/>
        </w:rPr>
        <w:t>so that there may be no need to explicitly indicate the length of the paging ID.</w:t>
      </w:r>
      <w:r w:rsidR="00895D39" w:rsidRPr="00FA3FE9">
        <w:rPr>
          <w:sz w:val="20"/>
          <w:szCs w:val="20"/>
        </w:rPr>
        <w:t xml:space="preserve"> However, m</w:t>
      </w:r>
      <w:r w:rsidR="00AA4B57" w:rsidRPr="00FA3FE9">
        <w:rPr>
          <w:sz w:val="20"/>
          <w:szCs w:val="20"/>
        </w:rPr>
        <w:t>andating such a variable-length field to always be the last field in the paging message has the following drawbacks:</w:t>
      </w:r>
    </w:p>
    <w:p w14:paraId="3039B529" w14:textId="02BD0CE6" w:rsidR="00AA4B57" w:rsidRPr="00FA3FE9" w:rsidRDefault="00AA4B57" w:rsidP="005E7ACB">
      <w:pPr>
        <w:pStyle w:val="ListParagraph"/>
        <w:numPr>
          <w:ilvl w:val="0"/>
          <w:numId w:val="8"/>
        </w:numPr>
        <w:spacing w:line="278" w:lineRule="auto"/>
        <w:rPr>
          <w:rFonts w:ascii="Times New Roman" w:hAnsi="Times New Roman"/>
          <w:sz w:val="20"/>
          <w:szCs w:val="20"/>
        </w:rPr>
      </w:pPr>
      <w:r w:rsidRPr="00FA3FE9">
        <w:rPr>
          <w:rFonts w:ascii="Times New Roman" w:hAnsi="Times New Roman"/>
          <w:sz w:val="20"/>
          <w:szCs w:val="20"/>
        </w:rPr>
        <w:t>Although in R</w:t>
      </w:r>
      <w:r w:rsidR="00D07E0C">
        <w:rPr>
          <w:rFonts w:ascii="Times New Roman" w:hAnsi="Times New Roman"/>
          <w:sz w:val="20"/>
          <w:szCs w:val="20"/>
        </w:rPr>
        <w:t>el-</w:t>
      </w:r>
      <w:r w:rsidRPr="00FA3FE9">
        <w:rPr>
          <w:rFonts w:ascii="Times New Roman" w:hAnsi="Times New Roman"/>
          <w:sz w:val="20"/>
          <w:szCs w:val="20"/>
        </w:rPr>
        <w:t>19, the agreement so far is that there can be only one ID in the paging message, RAN2 may decide to support more than one IDs in the paging message in future releases.</w:t>
      </w:r>
      <w:r w:rsidR="003A44D8" w:rsidRPr="00FA3FE9">
        <w:rPr>
          <w:rFonts w:ascii="Times New Roman" w:hAnsi="Times New Roman"/>
          <w:sz w:val="20"/>
          <w:szCs w:val="20"/>
        </w:rPr>
        <w:t xml:space="preserve"> </w:t>
      </w:r>
      <w:r w:rsidRPr="00FA3FE9">
        <w:rPr>
          <w:rFonts w:ascii="Times New Roman" w:hAnsi="Times New Roman"/>
          <w:sz w:val="20"/>
          <w:szCs w:val="20"/>
        </w:rPr>
        <w:t>Without an ID length indication, it is hard to handled multiple IDs</w:t>
      </w:r>
      <w:r w:rsidR="003A44D8" w:rsidRPr="00FA3FE9">
        <w:rPr>
          <w:rFonts w:ascii="Times New Roman" w:hAnsi="Times New Roman"/>
          <w:sz w:val="20"/>
          <w:szCs w:val="20"/>
        </w:rPr>
        <w:t xml:space="preserve"> in the paging message</w:t>
      </w:r>
      <w:r w:rsidRPr="00FA3FE9">
        <w:rPr>
          <w:rFonts w:ascii="Times New Roman" w:hAnsi="Times New Roman"/>
          <w:sz w:val="20"/>
          <w:szCs w:val="20"/>
        </w:rPr>
        <w:t>.</w:t>
      </w:r>
    </w:p>
    <w:p w14:paraId="30E7AE0D" w14:textId="71408CC1" w:rsidR="00AA4B57" w:rsidRPr="00FA3FE9" w:rsidRDefault="00AA4B57" w:rsidP="005E7ACB">
      <w:pPr>
        <w:pStyle w:val="ListParagraph"/>
        <w:numPr>
          <w:ilvl w:val="0"/>
          <w:numId w:val="8"/>
        </w:numPr>
        <w:spacing w:line="278" w:lineRule="auto"/>
        <w:rPr>
          <w:rFonts w:ascii="Times New Roman" w:hAnsi="Times New Roman"/>
          <w:sz w:val="20"/>
          <w:szCs w:val="20"/>
        </w:rPr>
      </w:pPr>
      <w:r w:rsidRPr="00FA3FE9">
        <w:rPr>
          <w:rFonts w:ascii="Times New Roman" w:hAnsi="Times New Roman"/>
          <w:sz w:val="20"/>
          <w:szCs w:val="20"/>
        </w:rPr>
        <w:t>Mandating the paging ID to always be the last field in the paging message may be too restrictive for forward compatibility</w:t>
      </w:r>
      <w:r w:rsidR="00ED4862">
        <w:rPr>
          <w:rFonts w:ascii="Times New Roman" w:hAnsi="Times New Roman"/>
          <w:sz w:val="20"/>
          <w:szCs w:val="20"/>
        </w:rPr>
        <w:t>, when new information needs to be added to the paging message in future releases</w:t>
      </w:r>
      <w:r w:rsidRPr="00FA3FE9">
        <w:rPr>
          <w:rFonts w:ascii="Times New Roman" w:hAnsi="Times New Roman"/>
          <w:sz w:val="20"/>
          <w:szCs w:val="20"/>
        </w:rPr>
        <w:t>.</w:t>
      </w:r>
    </w:p>
    <w:p w14:paraId="430CFF7D" w14:textId="3C72A81B" w:rsidR="00AA4B57" w:rsidRPr="00FA3FE9" w:rsidRDefault="00CB512E" w:rsidP="005E7ACB">
      <w:pPr>
        <w:pStyle w:val="ListParagraph"/>
        <w:numPr>
          <w:ilvl w:val="0"/>
          <w:numId w:val="8"/>
        </w:numPr>
        <w:spacing w:line="278" w:lineRule="auto"/>
        <w:rPr>
          <w:rFonts w:ascii="Times New Roman" w:hAnsi="Times New Roman"/>
          <w:sz w:val="20"/>
          <w:szCs w:val="20"/>
        </w:rPr>
      </w:pPr>
      <w:r w:rsidRPr="00FA3FE9">
        <w:rPr>
          <w:rFonts w:ascii="Times New Roman" w:hAnsi="Times New Roman"/>
          <w:sz w:val="20"/>
          <w:szCs w:val="20"/>
        </w:rPr>
        <w:t xml:space="preserve">If </w:t>
      </w:r>
      <w:r w:rsidR="00AA4B57" w:rsidRPr="00FA3FE9">
        <w:rPr>
          <w:rFonts w:ascii="Times New Roman" w:hAnsi="Times New Roman"/>
          <w:sz w:val="20"/>
          <w:szCs w:val="20"/>
        </w:rPr>
        <w:t xml:space="preserve">padding </w:t>
      </w:r>
      <w:r w:rsidRPr="00FA3FE9">
        <w:rPr>
          <w:rFonts w:ascii="Times New Roman" w:hAnsi="Times New Roman"/>
          <w:sz w:val="20"/>
          <w:szCs w:val="20"/>
        </w:rPr>
        <w:t>bit</w:t>
      </w:r>
      <w:r w:rsidR="009C6C68" w:rsidRPr="00FA3FE9">
        <w:rPr>
          <w:rFonts w:ascii="Times New Roman" w:hAnsi="Times New Roman"/>
          <w:sz w:val="20"/>
          <w:szCs w:val="20"/>
        </w:rPr>
        <w:t>(s)</w:t>
      </w:r>
      <w:r w:rsidRPr="00FA3FE9">
        <w:rPr>
          <w:rFonts w:ascii="Times New Roman" w:hAnsi="Times New Roman"/>
          <w:sz w:val="20"/>
          <w:szCs w:val="20"/>
        </w:rPr>
        <w:t xml:space="preserve"> are needed, the padding bit(s) are usually added </w:t>
      </w:r>
      <w:r w:rsidR="009C6C68" w:rsidRPr="00FA3FE9">
        <w:rPr>
          <w:rFonts w:ascii="Times New Roman" w:hAnsi="Times New Roman"/>
          <w:sz w:val="20"/>
          <w:szCs w:val="20"/>
        </w:rPr>
        <w:t xml:space="preserve">at the end of the message. Then, </w:t>
      </w:r>
      <w:r w:rsidRPr="00FA3FE9">
        <w:rPr>
          <w:rFonts w:ascii="Times New Roman" w:hAnsi="Times New Roman"/>
          <w:sz w:val="20"/>
          <w:szCs w:val="20"/>
        </w:rPr>
        <w:t xml:space="preserve">there may </w:t>
      </w:r>
      <w:r w:rsidR="00DB4696" w:rsidRPr="00FA3FE9">
        <w:rPr>
          <w:rFonts w:ascii="Times New Roman" w:hAnsi="Times New Roman"/>
          <w:sz w:val="20"/>
          <w:szCs w:val="20"/>
        </w:rPr>
        <w:t>be an</w:t>
      </w:r>
      <w:r w:rsidRPr="00FA3FE9">
        <w:rPr>
          <w:rFonts w:ascii="Times New Roman" w:hAnsi="Times New Roman"/>
          <w:sz w:val="20"/>
          <w:szCs w:val="20"/>
        </w:rPr>
        <w:t xml:space="preserve"> ambiguity as </w:t>
      </w:r>
      <w:r w:rsidR="00DB4696" w:rsidRPr="00FA3FE9">
        <w:rPr>
          <w:rFonts w:ascii="Times New Roman" w:hAnsi="Times New Roman"/>
          <w:sz w:val="20"/>
          <w:szCs w:val="20"/>
        </w:rPr>
        <w:t>to which bits belong to the paging ID field and which bits are the padding bits</w:t>
      </w:r>
      <w:r w:rsidR="00AA4B57" w:rsidRPr="00FA3FE9">
        <w:rPr>
          <w:rFonts w:ascii="Times New Roman" w:hAnsi="Times New Roman"/>
          <w:sz w:val="20"/>
          <w:szCs w:val="20"/>
        </w:rPr>
        <w:t>.</w:t>
      </w:r>
    </w:p>
    <w:p w14:paraId="5984746E" w14:textId="77145BD5" w:rsidR="00065130" w:rsidRDefault="007D2465" w:rsidP="00960C70">
      <w:pPr>
        <w:rPr>
          <w:sz w:val="20"/>
          <w:szCs w:val="20"/>
          <w:lang w:val="en-GB"/>
        </w:rPr>
      </w:pPr>
      <w:r>
        <w:rPr>
          <w:sz w:val="20"/>
          <w:szCs w:val="20"/>
          <w:lang w:val="en-GB"/>
        </w:rPr>
        <w:t xml:space="preserve">The </w:t>
      </w:r>
      <w:r w:rsidR="00197A3B">
        <w:rPr>
          <w:sz w:val="20"/>
          <w:szCs w:val="20"/>
          <w:lang w:val="en-GB"/>
        </w:rPr>
        <w:t>second</w:t>
      </w:r>
      <w:r>
        <w:rPr>
          <w:sz w:val="20"/>
          <w:szCs w:val="20"/>
          <w:lang w:val="en-GB"/>
        </w:rPr>
        <w:t xml:space="preserve"> op</w:t>
      </w:r>
      <w:r w:rsidR="009D751E">
        <w:rPr>
          <w:sz w:val="20"/>
          <w:szCs w:val="20"/>
          <w:lang w:val="en-GB"/>
        </w:rPr>
        <w:t xml:space="preserve">tion is </w:t>
      </w:r>
      <w:r w:rsidR="009012CD">
        <w:rPr>
          <w:sz w:val="20"/>
          <w:szCs w:val="20"/>
          <w:lang w:val="en-GB"/>
        </w:rPr>
        <w:t xml:space="preserve">that </w:t>
      </w:r>
      <w:bookmarkStart w:id="20" w:name="OLE_LINK65"/>
      <w:bookmarkStart w:id="21" w:name="OLE_LINK64"/>
      <w:r w:rsidR="009D751E">
        <w:rPr>
          <w:sz w:val="20"/>
          <w:szCs w:val="20"/>
          <w:lang w:val="en-GB"/>
        </w:rPr>
        <w:t>a</w:t>
      </w:r>
      <w:r w:rsidR="004205D6">
        <w:rPr>
          <w:sz w:val="20"/>
          <w:szCs w:val="20"/>
          <w:lang w:val="en-GB"/>
        </w:rPr>
        <w:t>n ID</w:t>
      </w:r>
      <w:r w:rsidR="009D751E">
        <w:rPr>
          <w:sz w:val="20"/>
          <w:szCs w:val="20"/>
          <w:lang w:val="en-GB"/>
        </w:rPr>
        <w:t xml:space="preserve"> length field </w:t>
      </w:r>
      <w:r w:rsidR="00516342">
        <w:rPr>
          <w:sz w:val="20"/>
          <w:szCs w:val="20"/>
          <w:lang w:val="en-GB"/>
        </w:rPr>
        <w:t>is always included together with</w:t>
      </w:r>
      <w:r w:rsidR="004205D6">
        <w:rPr>
          <w:sz w:val="20"/>
          <w:szCs w:val="20"/>
          <w:lang w:val="en-GB"/>
        </w:rPr>
        <w:t xml:space="preserve"> the paging ID field </w:t>
      </w:r>
      <w:r w:rsidR="00516342">
        <w:rPr>
          <w:sz w:val="20"/>
          <w:szCs w:val="20"/>
          <w:lang w:val="en-GB"/>
        </w:rPr>
        <w:t>in the A-IoT paging message</w:t>
      </w:r>
      <w:r w:rsidR="002B5622">
        <w:rPr>
          <w:sz w:val="20"/>
          <w:szCs w:val="20"/>
          <w:lang w:val="en-GB"/>
        </w:rPr>
        <w:t>, except the case whe</w:t>
      </w:r>
      <w:r w:rsidR="00197A3B">
        <w:rPr>
          <w:sz w:val="20"/>
          <w:szCs w:val="20"/>
          <w:lang w:val="en-GB"/>
        </w:rPr>
        <w:t>re</w:t>
      </w:r>
      <w:r w:rsidR="002B5622">
        <w:rPr>
          <w:sz w:val="20"/>
          <w:szCs w:val="20"/>
          <w:lang w:val="en-GB"/>
        </w:rPr>
        <w:t xml:space="preserve"> no ID is included in the A-IoT paging message</w:t>
      </w:r>
      <w:bookmarkEnd w:id="20"/>
      <w:r w:rsidR="007458A2">
        <w:rPr>
          <w:sz w:val="20"/>
          <w:szCs w:val="20"/>
          <w:lang w:val="en-GB"/>
        </w:rPr>
        <w:t>, i.e., the paging-all case</w:t>
      </w:r>
      <w:r w:rsidR="002B5622">
        <w:rPr>
          <w:sz w:val="20"/>
          <w:szCs w:val="20"/>
          <w:lang w:val="en-GB"/>
        </w:rPr>
        <w:t>.</w:t>
      </w:r>
      <w:r w:rsidR="007458A2">
        <w:rPr>
          <w:sz w:val="20"/>
          <w:szCs w:val="20"/>
          <w:lang w:val="en-GB"/>
        </w:rPr>
        <w:t xml:space="preserve"> </w:t>
      </w:r>
      <w:r w:rsidR="004864CD">
        <w:rPr>
          <w:sz w:val="20"/>
          <w:szCs w:val="20"/>
          <w:lang w:val="en-GB"/>
        </w:rPr>
        <w:t>The ID length field will help a recipient to retrieve the paging ID</w:t>
      </w:r>
      <w:r w:rsidR="00A160E7">
        <w:rPr>
          <w:sz w:val="20"/>
          <w:szCs w:val="20"/>
          <w:lang w:val="en-GB"/>
        </w:rPr>
        <w:t xml:space="preserve"> from the A-IOT paging message properly </w:t>
      </w:r>
      <w:r w:rsidR="00474A21">
        <w:rPr>
          <w:sz w:val="20"/>
          <w:szCs w:val="20"/>
          <w:lang w:val="en-GB"/>
        </w:rPr>
        <w:t>while supporting a flexibility of the placement of the paging ID in an A-IoT paging message.</w:t>
      </w:r>
    </w:p>
    <w:p w14:paraId="2C1C1E00" w14:textId="5977870A" w:rsidR="00AA4B57" w:rsidRPr="00FA3FE9" w:rsidRDefault="007458A2" w:rsidP="00960C70">
      <w:pPr>
        <w:rPr>
          <w:sz w:val="20"/>
          <w:szCs w:val="20"/>
          <w:lang w:val="en-GB"/>
        </w:rPr>
      </w:pPr>
      <w:r>
        <w:rPr>
          <w:sz w:val="20"/>
          <w:szCs w:val="20"/>
          <w:lang w:val="en-GB"/>
        </w:rPr>
        <w:t>In our view, the first option is not vi</w:t>
      </w:r>
      <w:r w:rsidR="00726334">
        <w:rPr>
          <w:sz w:val="20"/>
          <w:szCs w:val="20"/>
          <w:lang w:val="en-GB"/>
        </w:rPr>
        <w:t xml:space="preserve">able due to the drawbacks described above. </w:t>
      </w:r>
      <w:bookmarkEnd w:id="21"/>
      <w:r w:rsidR="00B94894">
        <w:rPr>
          <w:sz w:val="20"/>
          <w:szCs w:val="20"/>
          <w:lang w:val="en-GB"/>
        </w:rPr>
        <w:t xml:space="preserve">Therefore, we propose that </w:t>
      </w:r>
      <w:r w:rsidR="00B94894" w:rsidRPr="00B94894">
        <w:rPr>
          <w:sz w:val="20"/>
          <w:szCs w:val="20"/>
          <w:lang w:val="en-GB"/>
        </w:rPr>
        <w:t>an ID length field is always included together with the paging ID field in the A-IoT paging message, except the case where no ID is included in the A-IoT paging message</w:t>
      </w:r>
      <w:r w:rsidR="00B94894">
        <w:rPr>
          <w:sz w:val="20"/>
          <w:szCs w:val="20"/>
          <w:lang w:val="en-GB"/>
        </w:rPr>
        <w:t>.</w:t>
      </w:r>
    </w:p>
    <w:p w14:paraId="2CEBC24F" w14:textId="6F93B630" w:rsidR="00AA4B57" w:rsidRPr="00497442" w:rsidRDefault="00497442" w:rsidP="00960C70">
      <w:pPr>
        <w:rPr>
          <w:b/>
          <w:bCs/>
          <w:sz w:val="20"/>
          <w:szCs w:val="20"/>
        </w:rPr>
      </w:pPr>
      <w:bookmarkStart w:id="22" w:name="OLE_LINK87"/>
      <w:r w:rsidRPr="00497442">
        <w:rPr>
          <w:b/>
          <w:bCs/>
          <w:sz w:val="20"/>
          <w:szCs w:val="20"/>
        </w:rPr>
        <w:t xml:space="preserve">Proposal </w:t>
      </w:r>
      <w:r w:rsidR="00827CFF">
        <w:rPr>
          <w:b/>
          <w:bCs/>
          <w:sz w:val="20"/>
          <w:szCs w:val="20"/>
        </w:rPr>
        <w:t>4</w:t>
      </w:r>
      <w:r w:rsidRPr="00497442">
        <w:rPr>
          <w:b/>
          <w:bCs/>
          <w:sz w:val="20"/>
          <w:szCs w:val="20"/>
        </w:rPr>
        <w:t xml:space="preserve">. </w:t>
      </w:r>
      <w:r w:rsidRPr="00497442">
        <w:rPr>
          <w:b/>
          <w:bCs/>
          <w:sz w:val="20"/>
          <w:szCs w:val="20"/>
          <w:lang w:val="en-GB"/>
        </w:rPr>
        <w:t>An ID length field is always included together with the paging ID field in the A-IoT paging message, except the case whe</w:t>
      </w:r>
      <w:r w:rsidR="00726334">
        <w:rPr>
          <w:b/>
          <w:bCs/>
          <w:sz w:val="20"/>
          <w:szCs w:val="20"/>
          <w:lang w:val="en-GB"/>
        </w:rPr>
        <w:t>re</w:t>
      </w:r>
      <w:r w:rsidRPr="00497442">
        <w:rPr>
          <w:b/>
          <w:bCs/>
          <w:sz w:val="20"/>
          <w:szCs w:val="20"/>
          <w:lang w:val="en-GB"/>
        </w:rPr>
        <w:t xml:space="preserve"> no ID is included in the A-IoT paging message.</w:t>
      </w:r>
    </w:p>
    <w:bookmarkEnd w:id="22"/>
    <w:p w14:paraId="78D46024" w14:textId="078AA88C" w:rsidR="005E7ACB" w:rsidRDefault="00ED7347" w:rsidP="002C3637">
      <w:pPr>
        <w:pStyle w:val="Heading2"/>
      </w:pPr>
      <w:r>
        <w:t xml:space="preserve">On </w:t>
      </w:r>
      <w:r w:rsidRPr="00ED7347">
        <w:t>temporary device ID</w:t>
      </w:r>
    </w:p>
    <w:p w14:paraId="11CD990F" w14:textId="671BB37C" w:rsidR="00DD40D4" w:rsidRPr="000B63E9" w:rsidRDefault="00781D8C" w:rsidP="00DD40D4">
      <w:pPr>
        <w:rPr>
          <w:sz w:val="20"/>
          <w:szCs w:val="20"/>
        </w:rPr>
      </w:pPr>
      <w:r w:rsidRPr="000B63E9">
        <w:rPr>
          <w:sz w:val="20"/>
          <w:szCs w:val="20"/>
        </w:rPr>
        <w:t>T</w:t>
      </w:r>
      <w:r w:rsidR="000B63E9">
        <w:rPr>
          <w:sz w:val="20"/>
          <w:szCs w:val="20"/>
        </w:rPr>
        <w:t>he t</w:t>
      </w:r>
      <w:r w:rsidRPr="000B63E9">
        <w:rPr>
          <w:sz w:val="20"/>
          <w:szCs w:val="20"/>
        </w:rPr>
        <w:t xml:space="preserve">emporary </w:t>
      </w:r>
      <w:r w:rsidR="004F2127">
        <w:rPr>
          <w:sz w:val="20"/>
          <w:szCs w:val="20"/>
        </w:rPr>
        <w:t>(</w:t>
      </w:r>
      <w:r w:rsidRPr="000B63E9">
        <w:rPr>
          <w:sz w:val="20"/>
          <w:szCs w:val="20"/>
        </w:rPr>
        <w:t>device</w:t>
      </w:r>
      <w:r w:rsidR="004F2127">
        <w:rPr>
          <w:sz w:val="20"/>
          <w:szCs w:val="20"/>
        </w:rPr>
        <w:t>)</w:t>
      </w:r>
      <w:r w:rsidRPr="000B63E9">
        <w:rPr>
          <w:sz w:val="20"/>
          <w:szCs w:val="20"/>
        </w:rPr>
        <w:t xml:space="preserve"> I</w:t>
      </w:r>
      <w:r w:rsidR="004F2127">
        <w:rPr>
          <w:sz w:val="20"/>
          <w:szCs w:val="20"/>
        </w:rPr>
        <w:t>D</w:t>
      </w:r>
      <w:r w:rsidR="00EE6BE5">
        <w:rPr>
          <w:sz w:val="20"/>
          <w:szCs w:val="20"/>
        </w:rPr>
        <w:t xml:space="preserve"> </w:t>
      </w:r>
      <w:r w:rsidRPr="000B63E9">
        <w:rPr>
          <w:sz w:val="20"/>
          <w:szCs w:val="20"/>
        </w:rPr>
        <w:t xml:space="preserve">is to be designed by SA3. </w:t>
      </w:r>
      <w:r w:rsidR="00683616" w:rsidRPr="000B63E9">
        <w:rPr>
          <w:sz w:val="20"/>
          <w:szCs w:val="20"/>
        </w:rPr>
        <w:t>We</w:t>
      </w:r>
      <w:r w:rsidRPr="000B63E9">
        <w:rPr>
          <w:sz w:val="20"/>
          <w:szCs w:val="20"/>
        </w:rPr>
        <w:t xml:space="preserve"> </w:t>
      </w:r>
      <w:r w:rsidR="004B48A0">
        <w:rPr>
          <w:sz w:val="20"/>
          <w:szCs w:val="20"/>
        </w:rPr>
        <w:t>just need to</w:t>
      </w:r>
      <w:r w:rsidRPr="000B63E9">
        <w:rPr>
          <w:sz w:val="20"/>
          <w:szCs w:val="20"/>
        </w:rPr>
        <w:t xml:space="preserve"> focus </w:t>
      </w:r>
      <w:r w:rsidR="00B02A79" w:rsidRPr="000B63E9">
        <w:rPr>
          <w:sz w:val="20"/>
          <w:szCs w:val="20"/>
        </w:rPr>
        <w:t xml:space="preserve">on </w:t>
      </w:r>
      <w:r w:rsidR="004B48A0">
        <w:rPr>
          <w:sz w:val="20"/>
          <w:szCs w:val="20"/>
        </w:rPr>
        <w:t>its</w:t>
      </w:r>
      <w:r w:rsidR="00DD40D4" w:rsidRPr="000B63E9">
        <w:rPr>
          <w:sz w:val="20"/>
          <w:szCs w:val="20"/>
        </w:rPr>
        <w:t xml:space="preserve"> impact</w:t>
      </w:r>
      <w:r w:rsidR="00683616" w:rsidRPr="000B63E9">
        <w:rPr>
          <w:sz w:val="20"/>
          <w:szCs w:val="20"/>
        </w:rPr>
        <w:t>s</w:t>
      </w:r>
      <w:r w:rsidR="00B02A79" w:rsidRPr="000B63E9">
        <w:rPr>
          <w:sz w:val="20"/>
          <w:szCs w:val="20"/>
        </w:rPr>
        <w:t>, if any,</w:t>
      </w:r>
      <w:r w:rsidR="00DD40D4" w:rsidRPr="000B63E9">
        <w:rPr>
          <w:sz w:val="20"/>
          <w:szCs w:val="20"/>
        </w:rPr>
        <w:t xml:space="preserve"> to</w:t>
      </w:r>
      <w:r w:rsidR="00B02A79" w:rsidRPr="000B63E9">
        <w:rPr>
          <w:sz w:val="20"/>
          <w:szCs w:val="20"/>
        </w:rPr>
        <w:t xml:space="preserve"> RAN2’s </w:t>
      </w:r>
      <w:r w:rsidR="00683616" w:rsidRPr="000B63E9">
        <w:rPr>
          <w:sz w:val="20"/>
          <w:szCs w:val="20"/>
        </w:rPr>
        <w:t>aspects.</w:t>
      </w:r>
      <w:r w:rsidR="00DD40D4" w:rsidRPr="000B63E9">
        <w:rPr>
          <w:sz w:val="20"/>
          <w:szCs w:val="20"/>
        </w:rPr>
        <w:t xml:space="preserve"> </w:t>
      </w:r>
    </w:p>
    <w:p w14:paraId="57F56ECF" w14:textId="3B8C7BE1" w:rsidR="00683616" w:rsidRDefault="004B48A0" w:rsidP="00DD40D4">
      <w:pPr>
        <w:rPr>
          <w:sz w:val="20"/>
          <w:szCs w:val="20"/>
        </w:rPr>
      </w:pPr>
      <w:r>
        <w:rPr>
          <w:sz w:val="20"/>
          <w:szCs w:val="20"/>
        </w:rPr>
        <w:t xml:space="preserve">As discussed above, </w:t>
      </w:r>
      <w:r w:rsidR="009E3F5B">
        <w:rPr>
          <w:sz w:val="20"/>
          <w:szCs w:val="20"/>
        </w:rPr>
        <w:t xml:space="preserve">when used as the paging ID in </w:t>
      </w:r>
      <w:r w:rsidR="00A07BE1">
        <w:rPr>
          <w:sz w:val="20"/>
          <w:szCs w:val="20"/>
        </w:rPr>
        <w:t>an</w:t>
      </w:r>
      <w:r w:rsidR="009E3F5B">
        <w:rPr>
          <w:sz w:val="20"/>
          <w:szCs w:val="20"/>
        </w:rPr>
        <w:t xml:space="preserve"> A-IoT paging message, the length of the </w:t>
      </w:r>
      <w:r w:rsidR="00143D70" w:rsidRPr="00A71443">
        <w:rPr>
          <w:sz w:val="20"/>
          <w:szCs w:val="20"/>
          <w:lang w:val="en-GB"/>
        </w:rPr>
        <w:t xml:space="preserve">temporary </w:t>
      </w:r>
      <w:r w:rsidR="009E3F5B">
        <w:rPr>
          <w:sz w:val="20"/>
          <w:szCs w:val="20"/>
        </w:rPr>
        <w:t xml:space="preserve">ID also needs to be indicated in the A-IoT </w:t>
      </w:r>
      <w:r w:rsidR="00714920">
        <w:rPr>
          <w:sz w:val="20"/>
          <w:szCs w:val="20"/>
        </w:rPr>
        <w:t xml:space="preserve">paging </w:t>
      </w:r>
      <w:r w:rsidR="009E3F5B">
        <w:rPr>
          <w:sz w:val="20"/>
          <w:szCs w:val="20"/>
        </w:rPr>
        <w:t>message</w:t>
      </w:r>
      <w:r w:rsidR="004B2C3C">
        <w:rPr>
          <w:sz w:val="20"/>
          <w:szCs w:val="20"/>
        </w:rPr>
        <w:t xml:space="preserve">. </w:t>
      </w:r>
      <w:r w:rsidR="00143D70">
        <w:rPr>
          <w:sz w:val="20"/>
          <w:szCs w:val="20"/>
        </w:rPr>
        <w:t xml:space="preserve">Therefore, there is a need to know </w:t>
      </w:r>
      <w:bookmarkStart w:id="23" w:name="OLE_LINK82"/>
      <w:r w:rsidR="00143D70">
        <w:rPr>
          <w:sz w:val="20"/>
          <w:szCs w:val="20"/>
        </w:rPr>
        <w:t xml:space="preserve">whether the </w:t>
      </w:r>
      <w:r w:rsidR="00143D70" w:rsidRPr="00A71443">
        <w:rPr>
          <w:sz w:val="20"/>
          <w:szCs w:val="20"/>
          <w:lang w:val="en-GB"/>
        </w:rPr>
        <w:t>temporary</w:t>
      </w:r>
      <w:r w:rsidR="00143D70">
        <w:rPr>
          <w:sz w:val="20"/>
          <w:szCs w:val="20"/>
          <w:lang w:val="en-GB"/>
        </w:rPr>
        <w:t xml:space="preserve"> ID </w:t>
      </w:r>
      <w:r w:rsidR="0039487A">
        <w:rPr>
          <w:sz w:val="20"/>
          <w:szCs w:val="20"/>
          <w:lang w:val="en-GB"/>
        </w:rPr>
        <w:t>has a fixed length or a variable length</w:t>
      </w:r>
      <w:r w:rsidR="006C2D53">
        <w:rPr>
          <w:sz w:val="20"/>
          <w:szCs w:val="20"/>
          <w:lang w:val="en-GB"/>
        </w:rPr>
        <w:t>,</w:t>
      </w:r>
      <w:r w:rsidR="0039487A">
        <w:rPr>
          <w:sz w:val="20"/>
          <w:szCs w:val="20"/>
          <w:lang w:val="en-GB"/>
        </w:rPr>
        <w:t xml:space="preserve"> </w:t>
      </w:r>
      <w:r w:rsidR="006C2D53">
        <w:rPr>
          <w:sz w:val="20"/>
          <w:szCs w:val="20"/>
          <w:lang w:val="en-GB"/>
        </w:rPr>
        <w:t xml:space="preserve">and if variable-length, whether the CN can provide the </w:t>
      </w:r>
      <w:r w:rsidR="00356707">
        <w:rPr>
          <w:sz w:val="20"/>
          <w:szCs w:val="20"/>
          <w:lang w:val="en-GB"/>
        </w:rPr>
        <w:t xml:space="preserve">ID </w:t>
      </w:r>
      <w:r w:rsidR="006C2D53">
        <w:rPr>
          <w:sz w:val="20"/>
          <w:szCs w:val="20"/>
          <w:lang w:val="en-GB"/>
        </w:rPr>
        <w:t>length information to the reader</w:t>
      </w:r>
      <w:bookmarkEnd w:id="23"/>
      <w:r w:rsidR="006C2D53">
        <w:rPr>
          <w:sz w:val="20"/>
          <w:szCs w:val="20"/>
          <w:lang w:val="en-GB"/>
        </w:rPr>
        <w:t xml:space="preserve">. </w:t>
      </w:r>
      <w:r w:rsidR="00CA2EC6">
        <w:rPr>
          <w:sz w:val="20"/>
          <w:szCs w:val="20"/>
          <w:lang w:val="en-GB"/>
        </w:rPr>
        <w:t xml:space="preserve">RAN2 can send LS to SA3/SA2 to seek </w:t>
      </w:r>
      <w:r w:rsidR="00A857B7">
        <w:rPr>
          <w:sz w:val="20"/>
          <w:szCs w:val="20"/>
          <w:lang w:val="en-GB"/>
        </w:rPr>
        <w:t>answers to these questions.</w:t>
      </w:r>
      <w:r w:rsidR="006C2D53">
        <w:rPr>
          <w:sz w:val="20"/>
          <w:szCs w:val="20"/>
          <w:lang w:val="en-GB"/>
        </w:rPr>
        <w:t xml:space="preserve"> </w:t>
      </w:r>
      <w:r w:rsidR="009E3F5B">
        <w:rPr>
          <w:sz w:val="20"/>
          <w:szCs w:val="20"/>
        </w:rPr>
        <w:t xml:space="preserve"> </w:t>
      </w:r>
    </w:p>
    <w:p w14:paraId="1566F9F1" w14:textId="1A56F471" w:rsidR="006C5634" w:rsidRDefault="00252D18" w:rsidP="00DD40D4">
      <w:pPr>
        <w:rPr>
          <w:sz w:val="20"/>
          <w:szCs w:val="20"/>
        </w:rPr>
      </w:pPr>
      <w:r>
        <w:rPr>
          <w:sz w:val="20"/>
          <w:szCs w:val="20"/>
        </w:rPr>
        <w:t xml:space="preserve">Although </w:t>
      </w:r>
      <w:r w:rsidR="00131868">
        <w:rPr>
          <w:sz w:val="20"/>
          <w:szCs w:val="20"/>
        </w:rPr>
        <w:t>the design</w:t>
      </w:r>
      <w:r>
        <w:rPr>
          <w:sz w:val="20"/>
          <w:szCs w:val="20"/>
        </w:rPr>
        <w:t xml:space="preserve"> is up to SA3, we can expect that </w:t>
      </w:r>
      <w:bookmarkStart w:id="24" w:name="OLE_LINK81"/>
      <w:r>
        <w:rPr>
          <w:sz w:val="20"/>
          <w:szCs w:val="20"/>
        </w:rPr>
        <w:t>i</w:t>
      </w:r>
      <w:r w:rsidR="00FD2792">
        <w:rPr>
          <w:sz w:val="20"/>
          <w:szCs w:val="20"/>
        </w:rPr>
        <w:t xml:space="preserve">ndividual </w:t>
      </w:r>
      <w:r w:rsidR="00C709E4" w:rsidRPr="00A71443">
        <w:rPr>
          <w:sz w:val="20"/>
          <w:szCs w:val="20"/>
          <w:lang w:val="en-GB"/>
        </w:rPr>
        <w:t>temporary</w:t>
      </w:r>
      <w:r w:rsidR="00FD2792">
        <w:rPr>
          <w:sz w:val="20"/>
          <w:szCs w:val="20"/>
        </w:rPr>
        <w:t xml:space="preserve"> ID </w:t>
      </w:r>
      <w:r w:rsidR="009A4A59">
        <w:rPr>
          <w:sz w:val="20"/>
          <w:szCs w:val="20"/>
        </w:rPr>
        <w:t xml:space="preserve">assigned </w:t>
      </w:r>
      <w:r w:rsidR="00C62E13">
        <w:rPr>
          <w:sz w:val="20"/>
          <w:szCs w:val="20"/>
        </w:rPr>
        <w:t>for security and privacy purpose</w:t>
      </w:r>
      <w:r w:rsidR="009A4A59">
        <w:rPr>
          <w:sz w:val="20"/>
          <w:szCs w:val="20"/>
        </w:rPr>
        <w:t xml:space="preserve"> should appear as random as possible</w:t>
      </w:r>
      <w:r w:rsidR="00C62E13">
        <w:rPr>
          <w:sz w:val="20"/>
          <w:szCs w:val="20"/>
        </w:rPr>
        <w:t xml:space="preserve">. Therefore, </w:t>
      </w:r>
      <w:r w:rsidR="00633293">
        <w:rPr>
          <w:sz w:val="20"/>
          <w:szCs w:val="20"/>
        </w:rPr>
        <w:t xml:space="preserve">a </w:t>
      </w:r>
      <w:r w:rsidR="004E4FBF">
        <w:rPr>
          <w:sz w:val="20"/>
          <w:szCs w:val="20"/>
        </w:rPr>
        <w:t xml:space="preserve">pre-specified </w:t>
      </w:r>
      <w:r w:rsidR="00633293">
        <w:rPr>
          <w:sz w:val="20"/>
          <w:szCs w:val="20"/>
        </w:rPr>
        <w:t>group of device</w:t>
      </w:r>
      <w:r w:rsidR="00EF2BE5">
        <w:rPr>
          <w:sz w:val="20"/>
          <w:szCs w:val="20"/>
        </w:rPr>
        <w:t xml:space="preserve">s will </w:t>
      </w:r>
      <w:r w:rsidR="004E4FBF">
        <w:rPr>
          <w:sz w:val="20"/>
          <w:szCs w:val="20"/>
        </w:rPr>
        <w:t>unlikely</w:t>
      </w:r>
      <w:r w:rsidR="00EF2BE5">
        <w:rPr>
          <w:sz w:val="20"/>
          <w:szCs w:val="20"/>
        </w:rPr>
        <w:t xml:space="preserve"> share a common mask</w:t>
      </w:r>
      <w:r w:rsidR="001C35F1">
        <w:rPr>
          <w:sz w:val="20"/>
          <w:szCs w:val="20"/>
        </w:rPr>
        <w:t xml:space="preserve"> of</w:t>
      </w:r>
      <w:r w:rsidR="00BD488E">
        <w:rPr>
          <w:sz w:val="20"/>
          <w:szCs w:val="20"/>
        </w:rPr>
        <w:t xml:space="preserve"> their individual temporary IDs </w:t>
      </w:r>
      <w:r w:rsidR="0088164F">
        <w:rPr>
          <w:sz w:val="20"/>
          <w:szCs w:val="20"/>
        </w:rPr>
        <w:t>to be</w:t>
      </w:r>
      <w:r w:rsidR="004E4FBF">
        <w:rPr>
          <w:sz w:val="20"/>
          <w:szCs w:val="20"/>
        </w:rPr>
        <w:t xml:space="preserve"> used as their group ID</w:t>
      </w:r>
      <w:r w:rsidR="00633293">
        <w:rPr>
          <w:sz w:val="20"/>
          <w:szCs w:val="20"/>
        </w:rPr>
        <w:t>.</w:t>
      </w:r>
      <w:r w:rsidR="004E4FBF">
        <w:rPr>
          <w:sz w:val="20"/>
          <w:szCs w:val="20"/>
        </w:rPr>
        <w:t xml:space="preserve"> However, </w:t>
      </w:r>
      <w:r w:rsidR="00331B6F">
        <w:rPr>
          <w:sz w:val="20"/>
          <w:szCs w:val="20"/>
        </w:rPr>
        <w:t xml:space="preserve">there may be a possibility that </w:t>
      </w:r>
      <w:r w:rsidR="004E4FBF">
        <w:rPr>
          <w:sz w:val="20"/>
          <w:szCs w:val="20"/>
        </w:rPr>
        <w:t xml:space="preserve">a </w:t>
      </w:r>
      <w:r w:rsidR="00331B6F" w:rsidRPr="00A71443">
        <w:rPr>
          <w:sz w:val="20"/>
          <w:szCs w:val="20"/>
          <w:lang w:val="en-GB"/>
        </w:rPr>
        <w:t xml:space="preserve">temporary </w:t>
      </w:r>
      <w:r w:rsidR="006C5634">
        <w:rPr>
          <w:sz w:val="20"/>
          <w:szCs w:val="20"/>
        </w:rPr>
        <w:t>ID can be</w:t>
      </w:r>
      <w:r w:rsidR="00900C3D">
        <w:rPr>
          <w:sz w:val="20"/>
          <w:szCs w:val="20"/>
        </w:rPr>
        <w:t xml:space="preserve"> generated and assigned to</w:t>
      </w:r>
      <w:r w:rsidR="006C5634">
        <w:rPr>
          <w:sz w:val="20"/>
          <w:szCs w:val="20"/>
        </w:rPr>
        <w:t xml:space="preserve"> a grou</w:t>
      </w:r>
      <w:r w:rsidR="00B73494">
        <w:rPr>
          <w:sz w:val="20"/>
          <w:szCs w:val="20"/>
        </w:rPr>
        <w:t>p</w:t>
      </w:r>
      <w:r w:rsidR="00900C3D">
        <w:rPr>
          <w:sz w:val="20"/>
          <w:szCs w:val="20"/>
        </w:rPr>
        <w:t xml:space="preserve"> of devices as the group ID of the group</w:t>
      </w:r>
      <w:r w:rsidR="004C6107">
        <w:rPr>
          <w:sz w:val="20"/>
          <w:szCs w:val="20"/>
        </w:rPr>
        <w:t xml:space="preserve"> </w:t>
      </w:r>
      <w:r w:rsidR="00B73494">
        <w:rPr>
          <w:sz w:val="20"/>
          <w:szCs w:val="20"/>
        </w:rPr>
        <w:t>and</w:t>
      </w:r>
      <w:r w:rsidR="004C6107">
        <w:rPr>
          <w:sz w:val="20"/>
          <w:szCs w:val="20"/>
        </w:rPr>
        <w:t xml:space="preserve"> be used as the paging ID in an A-IoT paging message</w:t>
      </w:r>
      <w:r w:rsidR="007F41C3">
        <w:rPr>
          <w:sz w:val="20"/>
          <w:szCs w:val="20"/>
        </w:rPr>
        <w:t xml:space="preserve"> for paging the group of devices</w:t>
      </w:r>
      <w:r w:rsidR="006C5634">
        <w:rPr>
          <w:sz w:val="20"/>
          <w:szCs w:val="20"/>
        </w:rPr>
        <w:t>.</w:t>
      </w:r>
      <w:r w:rsidR="00820284">
        <w:rPr>
          <w:sz w:val="20"/>
          <w:szCs w:val="20"/>
        </w:rPr>
        <w:t xml:space="preserve"> </w:t>
      </w:r>
      <w:bookmarkEnd w:id="24"/>
      <w:r w:rsidR="00820284">
        <w:rPr>
          <w:sz w:val="20"/>
          <w:szCs w:val="20"/>
        </w:rPr>
        <w:t>However, to assign a group ID to a group of device requires a group management procedure</w:t>
      </w:r>
      <w:r w:rsidR="000E1975">
        <w:rPr>
          <w:sz w:val="20"/>
          <w:szCs w:val="20"/>
        </w:rPr>
        <w:t>, which should be carried out at</w:t>
      </w:r>
      <w:r w:rsidR="007F4401">
        <w:rPr>
          <w:sz w:val="20"/>
          <w:szCs w:val="20"/>
        </w:rPr>
        <w:t xml:space="preserve"> </w:t>
      </w:r>
      <w:r w:rsidR="000E1975">
        <w:rPr>
          <w:sz w:val="20"/>
          <w:szCs w:val="20"/>
        </w:rPr>
        <w:t>upper layer</w:t>
      </w:r>
      <w:r w:rsidR="007F4401">
        <w:rPr>
          <w:sz w:val="20"/>
          <w:szCs w:val="20"/>
        </w:rPr>
        <w:t>s</w:t>
      </w:r>
      <w:r w:rsidR="000E1975">
        <w:rPr>
          <w:sz w:val="20"/>
          <w:szCs w:val="20"/>
        </w:rPr>
        <w:t xml:space="preserve">, e.g., </w:t>
      </w:r>
      <w:r w:rsidR="0005339B">
        <w:rPr>
          <w:sz w:val="20"/>
          <w:szCs w:val="20"/>
        </w:rPr>
        <w:t xml:space="preserve">at </w:t>
      </w:r>
      <w:r w:rsidR="000E1975">
        <w:rPr>
          <w:sz w:val="20"/>
          <w:szCs w:val="20"/>
        </w:rPr>
        <w:t>the A-IoT NAS layer</w:t>
      </w:r>
      <w:r w:rsidR="00280BEC">
        <w:rPr>
          <w:sz w:val="20"/>
          <w:szCs w:val="20"/>
        </w:rPr>
        <w:t xml:space="preserve">, and hence is out of the scope of RAN2. However, RAN2 can send LS to SA2/SA3 to seek their feedback </w:t>
      </w:r>
      <w:r w:rsidR="008C2787">
        <w:rPr>
          <w:sz w:val="20"/>
          <w:szCs w:val="20"/>
        </w:rPr>
        <w:t>on whether this is possible.</w:t>
      </w:r>
      <w:r w:rsidR="00820284">
        <w:rPr>
          <w:sz w:val="20"/>
          <w:szCs w:val="20"/>
        </w:rPr>
        <w:t xml:space="preserve"> </w:t>
      </w:r>
    </w:p>
    <w:p w14:paraId="50813B3B" w14:textId="07A95CB4" w:rsidR="00A913FB" w:rsidRDefault="00A913FB" w:rsidP="00DD40D4">
      <w:pPr>
        <w:rPr>
          <w:sz w:val="20"/>
          <w:szCs w:val="20"/>
        </w:rPr>
      </w:pPr>
      <w:bookmarkStart w:id="25" w:name="OLE_LINK84"/>
      <w:bookmarkStart w:id="26" w:name="OLE_LINK88"/>
      <w:r w:rsidRPr="008E0B0C">
        <w:rPr>
          <w:b/>
          <w:bCs/>
          <w:sz w:val="20"/>
          <w:szCs w:val="20"/>
        </w:rPr>
        <w:t xml:space="preserve">Observation: Individual </w:t>
      </w:r>
      <w:r w:rsidRPr="008E0B0C">
        <w:rPr>
          <w:b/>
          <w:bCs/>
          <w:sz w:val="20"/>
          <w:szCs w:val="20"/>
          <w:lang w:val="en-GB"/>
        </w:rPr>
        <w:t>temporary</w:t>
      </w:r>
      <w:r w:rsidRPr="008E0B0C">
        <w:rPr>
          <w:b/>
          <w:bCs/>
          <w:sz w:val="20"/>
          <w:szCs w:val="20"/>
        </w:rPr>
        <w:t xml:space="preserve"> IDs </w:t>
      </w:r>
      <w:r w:rsidR="00DC77FF" w:rsidRPr="008E0B0C">
        <w:rPr>
          <w:b/>
          <w:bCs/>
          <w:sz w:val="20"/>
          <w:szCs w:val="20"/>
        </w:rPr>
        <w:t xml:space="preserve">assigned for security and privacy purpose </w:t>
      </w:r>
      <w:r w:rsidRPr="008E0B0C">
        <w:rPr>
          <w:b/>
          <w:bCs/>
          <w:sz w:val="20"/>
          <w:szCs w:val="20"/>
        </w:rPr>
        <w:t xml:space="preserve">are expected to appear as random as possible. Therefore, a pre-specified group of devices will unlikely share a common mask of their individual temporary IDs to be used as their group ID. However, there may be a possibility that </w:t>
      </w:r>
      <w:bookmarkStart w:id="27" w:name="OLE_LINK83"/>
      <w:r w:rsidRPr="008E0B0C">
        <w:rPr>
          <w:b/>
          <w:bCs/>
          <w:sz w:val="20"/>
          <w:szCs w:val="20"/>
        </w:rPr>
        <w:t xml:space="preserve">a </w:t>
      </w:r>
      <w:r w:rsidRPr="008E0B0C">
        <w:rPr>
          <w:b/>
          <w:bCs/>
          <w:sz w:val="20"/>
          <w:szCs w:val="20"/>
          <w:lang w:val="en-GB"/>
        </w:rPr>
        <w:t xml:space="preserve">temporary </w:t>
      </w:r>
      <w:r w:rsidRPr="008E0B0C">
        <w:rPr>
          <w:b/>
          <w:bCs/>
          <w:sz w:val="20"/>
          <w:szCs w:val="20"/>
        </w:rPr>
        <w:t>ID can be generated and assigned to a group of devices as the group ID of the group and be used as the paging ID in an A-IoT paging message for paging the group of devices</w:t>
      </w:r>
      <w:bookmarkEnd w:id="27"/>
      <w:r>
        <w:rPr>
          <w:sz w:val="20"/>
          <w:szCs w:val="20"/>
        </w:rPr>
        <w:t>.</w:t>
      </w:r>
    </w:p>
    <w:bookmarkEnd w:id="25"/>
    <w:p w14:paraId="727BAE8C" w14:textId="7107B76B" w:rsidR="004C6107" w:rsidRPr="00826712" w:rsidRDefault="004C6107" w:rsidP="00DD40D4">
      <w:pPr>
        <w:rPr>
          <w:b/>
          <w:bCs/>
          <w:sz w:val="20"/>
          <w:szCs w:val="20"/>
        </w:rPr>
      </w:pPr>
      <w:r w:rsidRPr="00826712">
        <w:rPr>
          <w:b/>
          <w:bCs/>
          <w:sz w:val="20"/>
          <w:szCs w:val="20"/>
        </w:rPr>
        <w:t>Proposal</w:t>
      </w:r>
      <w:r w:rsidR="008E0B0C">
        <w:rPr>
          <w:b/>
          <w:bCs/>
          <w:sz w:val="20"/>
          <w:szCs w:val="20"/>
        </w:rPr>
        <w:t xml:space="preserve"> 5</w:t>
      </w:r>
      <w:r w:rsidRPr="00826712">
        <w:rPr>
          <w:b/>
          <w:bCs/>
          <w:sz w:val="20"/>
          <w:szCs w:val="20"/>
        </w:rPr>
        <w:t>. Send an LS to SA3</w:t>
      </w:r>
      <w:r w:rsidR="00814A01">
        <w:rPr>
          <w:b/>
          <w:bCs/>
          <w:sz w:val="20"/>
          <w:szCs w:val="20"/>
        </w:rPr>
        <w:t xml:space="preserve"> and </w:t>
      </w:r>
      <w:r w:rsidR="008E0B0C">
        <w:rPr>
          <w:b/>
          <w:bCs/>
          <w:sz w:val="20"/>
          <w:szCs w:val="20"/>
        </w:rPr>
        <w:t>SA2</w:t>
      </w:r>
      <w:r w:rsidRPr="00826712">
        <w:rPr>
          <w:b/>
          <w:bCs/>
          <w:sz w:val="20"/>
          <w:szCs w:val="20"/>
        </w:rPr>
        <w:t xml:space="preserve"> as</w:t>
      </w:r>
      <w:r w:rsidR="0039533E">
        <w:rPr>
          <w:b/>
          <w:bCs/>
          <w:sz w:val="20"/>
          <w:szCs w:val="20"/>
        </w:rPr>
        <w:t>k</w:t>
      </w:r>
      <w:r w:rsidRPr="00826712">
        <w:rPr>
          <w:b/>
          <w:bCs/>
          <w:sz w:val="20"/>
          <w:szCs w:val="20"/>
        </w:rPr>
        <w:t xml:space="preserve"> them</w:t>
      </w:r>
      <w:r w:rsidR="00271E78">
        <w:rPr>
          <w:b/>
          <w:bCs/>
          <w:sz w:val="20"/>
          <w:szCs w:val="20"/>
        </w:rPr>
        <w:t>:</w:t>
      </w:r>
      <w:r w:rsidRPr="00826712">
        <w:rPr>
          <w:b/>
          <w:bCs/>
          <w:sz w:val="20"/>
          <w:szCs w:val="20"/>
        </w:rPr>
        <w:t xml:space="preserve"> </w:t>
      </w:r>
      <w:r w:rsidR="00271E78">
        <w:rPr>
          <w:b/>
          <w:bCs/>
          <w:sz w:val="20"/>
          <w:szCs w:val="20"/>
        </w:rPr>
        <w:t xml:space="preserve">1) </w:t>
      </w:r>
      <w:r w:rsidR="00271E78" w:rsidRPr="00271E78">
        <w:rPr>
          <w:b/>
          <w:bCs/>
          <w:sz w:val="20"/>
          <w:szCs w:val="20"/>
        </w:rPr>
        <w:t xml:space="preserve">whether the temporary ID has a fixed length or a variable length, and if variable-length, whether the CN can provide the </w:t>
      </w:r>
      <w:r w:rsidR="00B73B52">
        <w:rPr>
          <w:b/>
          <w:bCs/>
          <w:sz w:val="20"/>
          <w:szCs w:val="20"/>
        </w:rPr>
        <w:t xml:space="preserve">ID </w:t>
      </w:r>
      <w:r w:rsidR="00271E78" w:rsidRPr="00271E78">
        <w:rPr>
          <w:b/>
          <w:bCs/>
          <w:sz w:val="20"/>
          <w:szCs w:val="20"/>
        </w:rPr>
        <w:t>length information to the reader</w:t>
      </w:r>
      <w:r w:rsidR="00271E78">
        <w:rPr>
          <w:b/>
          <w:bCs/>
          <w:sz w:val="20"/>
          <w:szCs w:val="20"/>
        </w:rPr>
        <w:t>; and 2)</w:t>
      </w:r>
      <w:r w:rsidR="007A2803" w:rsidRPr="00826712">
        <w:rPr>
          <w:b/>
          <w:bCs/>
          <w:sz w:val="20"/>
          <w:szCs w:val="20"/>
        </w:rPr>
        <w:t xml:space="preserve"> </w:t>
      </w:r>
      <w:r w:rsidR="00F82C14">
        <w:rPr>
          <w:b/>
          <w:bCs/>
          <w:sz w:val="20"/>
          <w:szCs w:val="20"/>
        </w:rPr>
        <w:t xml:space="preserve">whether </w:t>
      </w:r>
      <w:r w:rsidR="00F82C14" w:rsidRPr="008E0B0C">
        <w:rPr>
          <w:b/>
          <w:bCs/>
          <w:sz w:val="20"/>
          <w:szCs w:val="20"/>
        </w:rPr>
        <w:t xml:space="preserve">a </w:t>
      </w:r>
      <w:r w:rsidR="00F82C14" w:rsidRPr="008E0B0C">
        <w:rPr>
          <w:b/>
          <w:bCs/>
          <w:sz w:val="20"/>
          <w:szCs w:val="20"/>
          <w:lang w:val="en-GB"/>
        </w:rPr>
        <w:t xml:space="preserve">temporary </w:t>
      </w:r>
      <w:r w:rsidR="00F82C14" w:rsidRPr="008E0B0C">
        <w:rPr>
          <w:b/>
          <w:bCs/>
          <w:sz w:val="20"/>
          <w:szCs w:val="20"/>
        </w:rPr>
        <w:t>ID can be generated and assigned to a group of devices as the group ID of the group and be used as the paging ID in an A-IoT paging message for paging the group of devices</w:t>
      </w:r>
      <w:r w:rsidR="00971BFA">
        <w:rPr>
          <w:b/>
          <w:bCs/>
          <w:sz w:val="20"/>
          <w:szCs w:val="20"/>
        </w:rPr>
        <w:t>.</w:t>
      </w:r>
    </w:p>
    <w:bookmarkEnd w:id="26"/>
    <w:p w14:paraId="3F93FF72" w14:textId="7E5007F8" w:rsidR="006E3B22" w:rsidRDefault="00B643E2" w:rsidP="006E3B22">
      <w:pPr>
        <w:pStyle w:val="Heading2"/>
      </w:pPr>
      <w:r>
        <w:t>I</w:t>
      </w:r>
      <w:r w:rsidR="006E3B22" w:rsidRPr="00CC0066">
        <w:t>nformation for triggering device(s) to re-access</w:t>
      </w:r>
    </w:p>
    <w:p w14:paraId="02553AA1" w14:textId="04BEAB17" w:rsidR="00B71FBF" w:rsidRDefault="00B71FBF" w:rsidP="00B71FBF">
      <w:pPr>
        <w:rPr>
          <w:sz w:val="20"/>
          <w:szCs w:val="20"/>
        </w:rPr>
      </w:pPr>
      <w:r w:rsidRPr="0087650E">
        <w:rPr>
          <w:sz w:val="20"/>
          <w:szCs w:val="20"/>
        </w:rPr>
        <w:t>RAN2 has decided, during Rel-1</w:t>
      </w:r>
      <w:r>
        <w:rPr>
          <w:sz w:val="20"/>
          <w:szCs w:val="20"/>
        </w:rPr>
        <w:t>9</w:t>
      </w:r>
      <w:r w:rsidRPr="0087650E">
        <w:rPr>
          <w:sz w:val="20"/>
          <w:szCs w:val="20"/>
        </w:rPr>
        <w:t xml:space="preserve"> SI phase, that (ACK/NACK-based) RLC-like retransmission is not supported for A-IoT. Meanwhile, after failing to receive an expected D2R response from a recognized device, the reader is allowed to send another R2D trigger message including the same Command Request to cause the device to retransmit the Command Response, as devices always follow the command from the reader. However, if we do not mandate such </w:t>
      </w:r>
      <w:r w:rsidRPr="0087650E">
        <w:rPr>
          <w:sz w:val="20"/>
          <w:szCs w:val="20"/>
        </w:rPr>
        <w:lastRenderedPageBreak/>
        <w:t xml:space="preserve">behaviors (i.e., immediately re-sending the same Command Request after a failure) on all readers, and when there is no further R2D data transmission </w:t>
      </w:r>
      <w:r w:rsidR="00253114">
        <w:rPr>
          <w:sz w:val="20"/>
          <w:szCs w:val="20"/>
        </w:rPr>
        <w:t xml:space="preserve">to be sent </w:t>
      </w:r>
      <w:r w:rsidRPr="0087650E">
        <w:rPr>
          <w:sz w:val="20"/>
          <w:szCs w:val="20"/>
        </w:rPr>
        <w:t>to the device, there is still ambiguity on the device side as to whether its previous D2R data transmission has been received successfully or not (and whether it needs to re-access or not) if the device does not receive anything back from the reader.</w:t>
      </w:r>
    </w:p>
    <w:p w14:paraId="1AB6E777" w14:textId="3DD11C04" w:rsidR="00B71FBF" w:rsidRPr="00B35761" w:rsidRDefault="00B71FBF" w:rsidP="00B71FBF">
      <w:pPr>
        <w:rPr>
          <w:sz w:val="20"/>
          <w:szCs w:val="20"/>
        </w:rPr>
      </w:pPr>
      <w:r>
        <w:rPr>
          <w:sz w:val="20"/>
          <w:szCs w:val="20"/>
        </w:rPr>
        <w:t>To address the ambiguity issue mentioned above, we propose that a</w:t>
      </w:r>
      <w:r w:rsidRPr="00B35761">
        <w:rPr>
          <w:sz w:val="20"/>
          <w:szCs w:val="20"/>
        </w:rPr>
        <w:t xml:space="preserve">fter all transmissions triggered by </w:t>
      </w:r>
      <w:r>
        <w:rPr>
          <w:sz w:val="20"/>
          <w:szCs w:val="20"/>
        </w:rPr>
        <w:t>a</w:t>
      </w:r>
      <w:r w:rsidRPr="00B35761">
        <w:rPr>
          <w:sz w:val="20"/>
          <w:szCs w:val="20"/>
        </w:rPr>
        <w:t xml:space="preserve"> current paging </w:t>
      </w:r>
      <w:r>
        <w:rPr>
          <w:sz w:val="20"/>
          <w:szCs w:val="20"/>
        </w:rPr>
        <w:t xml:space="preserve">(or similar R2D trigger) </w:t>
      </w:r>
      <w:r w:rsidRPr="00B35761">
        <w:rPr>
          <w:sz w:val="20"/>
          <w:szCs w:val="20"/>
        </w:rPr>
        <w:t xml:space="preserve">message are complete, whether successfully or unsuccessfully, the reader sends a subsequent paging </w:t>
      </w:r>
      <w:r>
        <w:rPr>
          <w:sz w:val="20"/>
          <w:szCs w:val="20"/>
        </w:rPr>
        <w:t xml:space="preserve">(or similar R2D trigger) </w:t>
      </w:r>
      <w:r w:rsidRPr="00B35761">
        <w:rPr>
          <w:sz w:val="20"/>
          <w:szCs w:val="20"/>
        </w:rPr>
        <w:t xml:space="preserve">message with the same </w:t>
      </w:r>
      <w:r w:rsidR="00792A75">
        <w:rPr>
          <w:sz w:val="20"/>
          <w:szCs w:val="20"/>
        </w:rPr>
        <w:t>Transaction</w:t>
      </w:r>
      <w:r w:rsidRPr="00B35761">
        <w:rPr>
          <w:sz w:val="20"/>
          <w:szCs w:val="20"/>
        </w:rPr>
        <w:t xml:space="preserve"> ID. This </w:t>
      </w:r>
      <w:bookmarkStart w:id="28" w:name="OLE_LINK20"/>
      <w:r w:rsidRPr="00B35761">
        <w:rPr>
          <w:sz w:val="20"/>
          <w:szCs w:val="20"/>
        </w:rPr>
        <w:t xml:space="preserve">subsequent paging message </w:t>
      </w:r>
      <w:r>
        <w:rPr>
          <w:sz w:val="20"/>
          <w:szCs w:val="20"/>
        </w:rPr>
        <w:t xml:space="preserve">can </w:t>
      </w:r>
      <w:r w:rsidRPr="00B35761">
        <w:rPr>
          <w:sz w:val="20"/>
          <w:szCs w:val="20"/>
        </w:rPr>
        <w:t xml:space="preserve">include the </w:t>
      </w:r>
      <w:r w:rsidR="00792A75">
        <w:rPr>
          <w:sz w:val="20"/>
          <w:szCs w:val="20"/>
        </w:rPr>
        <w:t>RN16s</w:t>
      </w:r>
      <w:r w:rsidRPr="00B35761">
        <w:rPr>
          <w:sz w:val="20"/>
          <w:szCs w:val="20"/>
        </w:rPr>
        <w:t xml:space="preserve"> of the device(s), if any, </w:t>
      </w:r>
      <w:r>
        <w:rPr>
          <w:sz w:val="20"/>
          <w:szCs w:val="20"/>
        </w:rPr>
        <w:t>from</w:t>
      </w:r>
      <w:r w:rsidRPr="00B35761">
        <w:rPr>
          <w:sz w:val="20"/>
          <w:szCs w:val="20"/>
        </w:rPr>
        <w:t xml:space="preserve"> which </w:t>
      </w:r>
      <w:r>
        <w:rPr>
          <w:sz w:val="20"/>
          <w:szCs w:val="20"/>
        </w:rPr>
        <w:t xml:space="preserve">the Msg1 has been received but </w:t>
      </w:r>
      <w:r w:rsidRPr="00B35761">
        <w:rPr>
          <w:sz w:val="20"/>
          <w:szCs w:val="20"/>
        </w:rPr>
        <w:t xml:space="preserve">the Msg3 or </w:t>
      </w:r>
      <w:r>
        <w:rPr>
          <w:sz w:val="20"/>
          <w:szCs w:val="20"/>
        </w:rPr>
        <w:t xml:space="preserve">subsequent </w:t>
      </w:r>
      <w:r w:rsidRPr="00B35761">
        <w:rPr>
          <w:sz w:val="20"/>
          <w:szCs w:val="20"/>
        </w:rPr>
        <w:t>D2R data transmission</w:t>
      </w:r>
      <w:r>
        <w:rPr>
          <w:sz w:val="20"/>
          <w:szCs w:val="20"/>
        </w:rPr>
        <w:t>,</w:t>
      </w:r>
      <w:r w:rsidRPr="00B35761">
        <w:rPr>
          <w:sz w:val="20"/>
          <w:szCs w:val="20"/>
        </w:rPr>
        <w:t xml:space="preserve"> </w:t>
      </w:r>
      <w:r>
        <w:rPr>
          <w:sz w:val="20"/>
          <w:szCs w:val="20"/>
        </w:rPr>
        <w:t xml:space="preserve">which was expected during the previous paging </w:t>
      </w:r>
      <w:r w:rsidR="00792A75">
        <w:rPr>
          <w:sz w:val="20"/>
          <w:szCs w:val="20"/>
        </w:rPr>
        <w:t>round</w:t>
      </w:r>
      <w:r>
        <w:rPr>
          <w:sz w:val="20"/>
          <w:szCs w:val="20"/>
        </w:rPr>
        <w:t>, has not been received successfully by the reader</w:t>
      </w:r>
      <w:bookmarkEnd w:id="28"/>
      <w:r w:rsidRPr="00B35761">
        <w:rPr>
          <w:sz w:val="20"/>
          <w:szCs w:val="20"/>
        </w:rPr>
        <w:t xml:space="preserve">. </w:t>
      </w:r>
      <w:r>
        <w:rPr>
          <w:sz w:val="20"/>
          <w:szCs w:val="20"/>
        </w:rPr>
        <w:t xml:space="preserve">In response to seeing their respective </w:t>
      </w:r>
      <w:r w:rsidR="00792A75">
        <w:rPr>
          <w:sz w:val="20"/>
          <w:szCs w:val="20"/>
        </w:rPr>
        <w:t>RN16s</w:t>
      </w:r>
      <w:r>
        <w:rPr>
          <w:sz w:val="20"/>
          <w:szCs w:val="20"/>
        </w:rPr>
        <w:t xml:space="preserve"> being listed, t</w:t>
      </w:r>
      <w:r w:rsidRPr="00B35761">
        <w:rPr>
          <w:sz w:val="20"/>
          <w:szCs w:val="20"/>
        </w:rPr>
        <w:t xml:space="preserve">hese devices </w:t>
      </w:r>
      <w:r>
        <w:rPr>
          <w:sz w:val="20"/>
          <w:szCs w:val="20"/>
        </w:rPr>
        <w:t>can</w:t>
      </w:r>
      <w:r w:rsidRPr="00B35761">
        <w:rPr>
          <w:sz w:val="20"/>
          <w:szCs w:val="20"/>
        </w:rPr>
        <w:t xml:space="preserve"> make a re-access attempt </w:t>
      </w:r>
      <w:bookmarkStart w:id="29" w:name="OLE_LINK33"/>
      <w:r w:rsidRPr="00B35761">
        <w:rPr>
          <w:sz w:val="20"/>
          <w:szCs w:val="20"/>
        </w:rPr>
        <w:t xml:space="preserve">either during this subsequent paging </w:t>
      </w:r>
      <w:r w:rsidR="00792A75">
        <w:rPr>
          <w:sz w:val="20"/>
          <w:szCs w:val="20"/>
        </w:rPr>
        <w:t>round</w:t>
      </w:r>
      <w:r w:rsidRPr="00B35761">
        <w:rPr>
          <w:sz w:val="20"/>
          <w:szCs w:val="20"/>
        </w:rPr>
        <w:t xml:space="preserve"> or a later paging </w:t>
      </w:r>
      <w:r w:rsidR="00792A75">
        <w:rPr>
          <w:sz w:val="20"/>
          <w:szCs w:val="20"/>
        </w:rPr>
        <w:t>round</w:t>
      </w:r>
      <w:r w:rsidRPr="00B35761">
        <w:rPr>
          <w:sz w:val="20"/>
          <w:szCs w:val="20"/>
        </w:rPr>
        <w:t xml:space="preserve"> with the same </w:t>
      </w:r>
      <w:r w:rsidR="00BD12C2">
        <w:rPr>
          <w:sz w:val="20"/>
          <w:szCs w:val="20"/>
        </w:rPr>
        <w:t>Transaction</w:t>
      </w:r>
      <w:r w:rsidRPr="00B35761">
        <w:rPr>
          <w:sz w:val="20"/>
          <w:szCs w:val="20"/>
        </w:rPr>
        <w:t xml:space="preserve"> I</w:t>
      </w:r>
      <w:bookmarkEnd w:id="29"/>
      <w:r w:rsidRPr="00B35761">
        <w:rPr>
          <w:sz w:val="20"/>
          <w:szCs w:val="20"/>
        </w:rPr>
        <w:t xml:space="preserve">D. </w:t>
      </w:r>
      <w:bookmarkStart w:id="30" w:name="OLE_LINK34"/>
      <w:r w:rsidRPr="00B35761">
        <w:rPr>
          <w:sz w:val="20"/>
          <w:szCs w:val="20"/>
        </w:rPr>
        <w:t xml:space="preserve">Devices, which had transmitted during the previous paging </w:t>
      </w:r>
      <w:r w:rsidR="00BD12C2">
        <w:rPr>
          <w:sz w:val="20"/>
          <w:szCs w:val="20"/>
        </w:rPr>
        <w:t>round</w:t>
      </w:r>
      <w:r w:rsidRPr="00B35761">
        <w:rPr>
          <w:sz w:val="20"/>
          <w:szCs w:val="20"/>
        </w:rPr>
        <w:t xml:space="preserve"> and the</w:t>
      </w:r>
      <w:r w:rsidR="00BD12C2">
        <w:rPr>
          <w:sz w:val="20"/>
          <w:szCs w:val="20"/>
        </w:rPr>
        <w:t xml:space="preserve"> RN16</w:t>
      </w:r>
      <w:r w:rsidRPr="00B35761">
        <w:rPr>
          <w:sz w:val="20"/>
          <w:szCs w:val="20"/>
        </w:rPr>
        <w:t xml:space="preserve"> of which is not indicated in this subsequent paging </w:t>
      </w:r>
      <w:r>
        <w:rPr>
          <w:sz w:val="20"/>
          <w:szCs w:val="20"/>
        </w:rPr>
        <w:t xml:space="preserve">(or similar R2D trigger) </w:t>
      </w:r>
      <w:r w:rsidRPr="00B35761">
        <w:rPr>
          <w:sz w:val="20"/>
          <w:szCs w:val="20"/>
        </w:rPr>
        <w:t>message considers its pr</w:t>
      </w:r>
      <w:r>
        <w:rPr>
          <w:sz w:val="20"/>
          <w:szCs w:val="20"/>
        </w:rPr>
        <w:t>evious</w:t>
      </w:r>
      <w:r w:rsidRPr="00B35761">
        <w:rPr>
          <w:sz w:val="20"/>
          <w:szCs w:val="20"/>
        </w:rPr>
        <w:t xml:space="preserve"> </w:t>
      </w:r>
      <w:r>
        <w:rPr>
          <w:sz w:val="20"/>
          <w:szCs w:val="20"/>
        </w:rPr>
        <w:t xml:space="preserve">D2R </w:t>
      </w:r>
      <w:r w:rsidRPr="00B35761">
        <w:rPr>
          <w:sz w:val="20"/>
          <w:szCs w:val="20"/>
        </w:rPr>
        <w:t xml:space="preserve">transmission </w:t>
      </w:r>
      <w:r>
        <w:rPr>
          <w:sz w:val="20"/>
          <w:szCs w:val="20"/>
        </w:rPr>
        <w:t>to</w:t>
      </w:r>
      <w:r w:rsidRPr="00B35761">
        <w:rPr>
          <w:sz w:val="20"/>
          <w:szCs w:val="20"/>
        </w:rPr>
        <w:t xml:space="preserve"> the reader ha</w:t>
      </w:r>
      <w:r>
        <w:rPr>
          <w:sz w:val="20"/>
          <w:szCs w:val="20"/>
        </w:rPr>
        <w:t>s been</w:t>
      </w:r>
      <w:r w:rsidRPr="00B35761">
        <w:rPr>
          <w:sz w:val="20"/>
          <w:szCs w:val="20"/>
        </w:rPr>
        <w:t xml:space="preserve"> succ</w:t>
      </w:r>
      <w:r>
        <w:rPr>
          <w:sz w:val="20"/>
          <w:szCs w:val="20"/>
        </w:rPr>
        <w:t>essful</w:t>
      </w:r>
      <w:r w:rsidRPr="00B35761">
        <w:rPr>
          <w:sz w:val="20"/>
          <w:szCs w:val="20"/>
        </w:rPr>
        <w:t xml:space="preserve"> and </w:t>
      </w:r>
      <w:r>
        <w:rPr>
          <w:sz w:val="20"/>
          <w:szCs w:val="20"/>
        </w:rPr>
        <w:t xml:space="preserve">therefore </w:t>
      </w:r>
      <w:r w:rsidRPr="00B35761">
        <w:rPr>
          <w:sz w:val="20"/>
          <w:szCs w:val="20"/>
        </w:rPr>
        <w:t xml:space="preserve">will not respond to any subsequent paging </w:t>
      </w:r>
      <w:r>
        <w:rPr>
          <w:sz w:val="20"/>
          <w:szCs w:val="20"/>
        </w:rPr>
        <w:t xml:space="preserve">(or similar R2D trigger) </w:t>
      </w:r>
      <w:r w:rsidRPr="00B35761">
        <w:rPr>
          <w:sz w:val="20"/>
          <w:szCs w:val="20"/>
        </w:rPr>
        <w:t xml:space="preserve">message with the same </w:t>
      </w:r>
      <w:r w:rsidR="00883612">
        <w:rPr>
          <w:sz w:val="20"/>
          <w:szCs w:val="20"/>
        </w:rPr>
        <w:t>Transaction</w:t>
      </w:r>
      <w:r w:rsidRPr="00B35761">
        <w:rPr>
          <w:sz w:val="20"/>
          <w:szCs w:val="20"/>
        </w:rPr>
        <w:t xml:space="preserve"> ID.</w:t>
      </w:r>
      <w:r>
        <w:rPr>
          <w:sz w:val="20"/>
          <w:szCs w:val="20"/>
        </w:rPr>
        <w:t xml:space="preserve"> </w:t>
      </w:r>
      <w:bookmarkEnd w:id="30"/>
      <w:r>
        <w:rPr>
          <w:sz w:val="20"/>
          <w:szCs w:val="20"/>
        </w:rPr>
        <w:t>The</w:t>
      </w:r>
      <w:r w:rsidRPr="00B35761">
        <w:rPr>
          <w:sz w:val="20"/>
          <w:szCs w:val="20"/>
        </w:rPr>
        <w:t xml:space="preserve"> subsequent paging </w:t>
      </w:r>
      <w:r>
        <w:rPr>
          <w:sz w:val="20"/>
          <w:szCs w:val="20"/>
        </w:rPr>
        <w:t xml:space="preserve">(or similar R2D trigger) </w:t>
      </w:r>
      <w:r w:rsidRPr="00B35761">
        <w:rPr>
          <w:sz w:val="20"/>
          <w:szCs w:val="20"/>
        </w:rPr>
        <w:t xml:space="preserve">message may include information to trigger additional devices, which were </w:t>
      </w:r>
      <w:r>
        <w:rPr>
          <w:sz w:val="20"/>
          <w:szCs w:val="20"/>
        </w:rPr>
        <w:t>un</w:t>
      </w:r>
      <w:r w:rsidRPr="00B35761">
        <w:rPr>
          <w:sz w:val="20"/>
          <w:szCs w:val="20"/>
        </w:rPr>
        <w:t xml:space="preserve">able to participate in the previous paging </w:t>
      </w:r>
      <w:r w:rsidR="00883612">
        <w:rPr>
          <w:sz w:val="20"/>
          <w:szCs w:val="20"/>
        </w:rPr>
        <w:t>round</w:t>
      </w:r>
      <w:r w:rsidRPr="00B35761">
        <w:rPr>
          <w:sz w:val="20"/>
          <w:szCs w:val="20"/>
        </w:rPr>
        <w:t xml:space="preserve">s </w:t>
      </w:r>
      <w:r w:rsidR="00883612">
        <w:rPr>
          <w:sz w:val="20"/>
          <w:szCs w:val="20"/>
        </w:rPr>
        <w:t>with</w:t>
      </w:r>
      <w:r w:rsidRPr="00B35761">
        <w:rPr>
          <w:sz w:val="20"/>
          <w:szCs w:val="20"/>
        </w:rPr>
        <w:t xml:space="preserve"> the same </w:t>
      </w:r>
      <w:r w:rsidR="00883612">
        <w:rPr>
          <w:sz w:val="20"/>
          <w:szCs w:val="20"/>
        </w:rPr>
        <w:t>Transaction</w:t>
      </w:r>
      <w:r w:rsidRPr="00B35761">
        <w:rPr>
          <w:sz w:val="20"/>
          <w:szCs w:val="20"/>
        </w:rPr>
        <w:t xml:space="preserve"> ID, to participate in the current paging </w:t>
      </w:r>
      <w:r w:rsidR="00883612">
        <w:rPr>
          <w:sz w:val="20"/>
          <w:szCs w:val="20"/>
        </w:rPr>
        <w:t>round</w:t>
      </w:r>
      <w:r w:rsidRPr="00B35761">
        <w:rPr>
          <w:sz w:val="20"/>
          <w:szCs w:val="20"/>
        </w:rPr>
        <w:t>.</w:t>
      </w:r>
    </w:p>
    <w:p w14:paraId="75DA83D1" w14:textId="259EDD98" w:rsidR="00B71FBF" w:rsidRDefault="00B71FBF" w:rsidP="00B71FBF">
      <w:pPr>
        <w:rPr>
          <w:b/>
          <w:bCs/>
          <w:sz w:val="20"/>
          <w:szCs w:val="20"/>
        </w:rPr>
      </w:pPr>
      <w:bookmarkStart w:id="31" w:name="OLE_LINK45"/>
      <w:r w:rsidRPr="004D780A">
        <w:rPr>
          <w:b/>
          <w:bCs/>
          <w:sz w:val="20"/>
          <w:szCs w:val="20"/>
        </w:rPr>
        <w:t xml:space="preserve">Proposal </w:t>
      </w:r>
      <w:r w:rsidR="00E649FF">
        <w:rPr>
          <w:b/>
          <w:bCs/>
          <w:sz w:val="20"/>
          <w:szCs w:val="20"/>
        </w:rPr>
        <w:t>6</w:t>
      </w:r>
      <w:r w:rsidRPr="004D780A">
        <w:rPr>
          <w:b/>
          <w:bCs/>
          <w:sz w:val="20"/>
          <w:szCs w:val="20"/>
        </w:rPr>
        <w:t xml:space="preserve">. </w:t>
      </w:r>
      <w:r>
        <w:rPr>
          <w:b/>
          <w:bCs/>
          <w:sz w:val="20"/>
          <w:szCs w:val="20"/>
        </w:rPr>
        <w:t xml:space="preserve">A </w:t>
      </w:r>
      <w:r w:rsidRPr="00536A5F">
        <w:rPr>
          <w:b/>
          <w:bCs/>
          <w:sz w:val="20"/>
          <w:szCs w:val="20"/>
        </w:rPr>
        <w:t xml:space="preserve">subsequent paging </w:t>
      </w:r>
      <w:r>
        <w:rPr>
          <w:b/>
          <w:bCs/>
          <w:sz w:val="20"/>
          <w:szCs w:val="20"/>
        </w:rPr>
        <w:t xml:space="preserve">(or similar R2D trigger) </w:t>
      </w:r>
      <w:r w:rsidRPr="00536A5F">
        <w:rPr>
          <w:b/>
          <w:bCs/>
          <w:sz w:val="20"/>
          <w:szCs w:val="20"/>
        </w:rPr>
        <w:t xml:space="preserve">message </w:t>
      </w:r>
      <w:r>
        <w:rPr>
          <w:b/>
          <w:bCs/>
          <w:sz w:val="20"/>
          <w:szCs w:val="20"/>
        </w:rPr>
        <w:t xml:space="preserve">with a same </w:t>
      </w:r>
      <w:r w:rsidR="00825462">
        <w:rPr>
          <w:b/>
          <w:bCs/>
          <w:sz w:val="20"/>
          <w:szCs w:val="20"/>
        </w:rPr>
        <w:t>Transaction</w:t>
      </w:r>
      <w:r>
        <w:rPr>
          <w:b/>
          <w:bCs/>
          <w:sz w:val="20"/>
          <w:szCs w:val="20"/>
        </w:rPr>
        <w:t xml:space="preserve"> ID can </w:t>
      </w:r>
      <w:r w:rsidRPr="00536A5F">
        <w:rPr>
          <w:b/>
          <w:bCs/>
          <w:sz w:val="20"/>
          <w:szCs w:val="20"/>
        </w:rPr>
        <w:t xml:space="preserve">include the </w:t>
      </w:r>
      <w:r w:rsidR="00825462">
        <w:rPr>
          <w:b/>
          <w:bCs/>
          <w:sz w:val="20"/>
          <w:szCs w:val="20"/>
        </w:rPr>
        <w:t>RN16s</w:t>
      </w:r>
      <w:r w:rsidRPr="00536A5F">
        <w:rPr>
          <w:b/>
          <w:bCs/>
          <w:sz w:val="20"/>
          <w:szCs w:val="20"/>
        </w:rPr>
        <w:t xml:space="preserve"> of the device(s), if any, from which </w:t>
      </w:r>
      <w:r>
        <w:rPr>
          <w:b/>
          <w:bCs/>
          <w:sz w:val="20"/>
          <w:szCs w:val="20"/>
        </w:rPr>
        <w:t xml:space="preserve">the Msg1 has been received but </w:t>
      </w:r>
      <w:r w:rsidRPr="00536A5F">
        <w:rPr>
          <w:b/>
          <w:bCs/>
          <w:sz w:val="20"/>
          <w:szCs w:val="20"/>
        </w:rPr>
        <w:t xml:space="preserve">the Msg3 or </w:t>
      </w:r>
      <w:r>
        <w:rPr>
          <w:b/>
          <w:bCs/>
          <w:sz w:val="20"/>
          <w:szCs w:val="20"/>
        </w:rPr>
        <w:t xml:space="preserve">subsequent </w:t>
      </w:r>
      <w:r w:rsidRPr="00536A5F">
        <w:rPr>
          <w:b/>
          <w:bCs/>
          <w:sz w:val="20"/>
          <w:szCs w:val="20"/>
        </w:rPr>
        <w:t>D2R data transmission</w:t>
      </w:r>
      <w:r>
        <w:rPr>
          <w:b/>
          <w:bCs/>
          <w:sz w:val="20"/>
          <w:szCs w:val="20"/>
        </w:rPr>
        <w:t xml:space="preserve">, which was expected during the previous paging </w:t>
      </w:r>
      <w:r w:rsidR="00825462">
        <w:rPr>
          <w:b/>
          <w:bCs/>
          <w:sz w:val="20"/>
          <w:szCs w:val="20"/>
        </w:rPr>
        <w:t>round</w:t>
      </w:r>
      <w:r>
        <w:rPr>
          <w:b/>
          <w:bCs/>
          <w:sz w:val="20"/>
          <w:szCs w:val="20"/>
        </w:rPr>
        <w:t>, has not</w:t>
      </w:r>
      <w:r w:rsidRPr="00536A5F">
        <w:rPr>
          <w:b/>
          <w:bCs/>
          <w:sz w:val="20"/>
          <w:szCs w:val="20"/>
        </w:rPr>
        <w:t xml:space="preserve"> </w:t>
      </w:r>
      <w:r>
        <w:rPr>
          <w:b/>
          <w:bCs/>
          <w:sz w:val="20"/>
          <w:szCs w:val="20"/>
        </w:rPr>
        <w:t xml:space="preserve">been </w:t>
      </w:r>
      <w:r w:rsidRPr="00536A5F">
        <w:rPr>
          <w:b/>
          <w:bCs/>
          <w:sz w:val="20"/>
          <w:szCs w:val="20"/>
        </w:rPr>
        <w:t>received successfully by the reader</w:t>
      </w:r>
      <w:r>
        <w:rPr>
          <w:b/>
          <w:bCs/>
          <w:sz w:val="20"/>
          <w:szCs w:val="20"/>
        </w:rPr>
        <w:t xml:space="preserve">. In response, these devices can make a re-access attempt </w:t>
      </w:r>
      <w:r w:rsidRPr="0032249C">
        <w:rPr>
          <w:b/>
          <w:bCs/>
          <w:sz w:val="20"/>
          <w:szCs w:val="20"/>
        </w:rPr>
        <w:t xml:space="preserve">either during this subsequent paging </w:t>
      </w:r>
      <w:r w:rsidR="005B54B0">
        <w:rPr>
          <w:b/>
          <w:bCs/>
          <w:sz w:val="20"/>
          <w:szCs w:val="20"/>
        </w:rPr>
        <w:t>round</w:t>
      </w:r>
      <w:r w:rsidRPr="0032249C">
        <w:rPr>
          <w:b/>
          <w:bCs/>
          <w:sz w:val="20"/>
          <w:szCs w:val="20"/>
        </w:rPr>
        <w:t xml:space="preserve"> or</w:t>
      </w:r>
      <w:r>
        <w:rPr>
          <w:b/>
          <w:bCs/>
          <w:sz w:val="20"/>
          <w:szCs w:val="20"/>
        </w:rPr>
        <w:t xml:space="preserve"> </w:t>
      </w:r>
      <w:r w:rsidRPr="0032249C">
        <w:rPr>
          <w:b/>
          <w:bCs/>
          <w:sz w:val="20"/>
          <w:szCs w:val="20"/>
        </w:rPr>
        <w:t xml:space="preserve">a later paging </w:t>
      </w:r>
      <w:r w:rsidR="005B54B0">
        <w:rPr>
          <w:b/>
          <w:bCs/>
          <w:sz w:val="20"/>
          <w:szCs w:val="20"/>
        </w:rPr>
        <w:t>round</w:t>
      </w:r>
      <w:r w:rsidRPr="0032249C">
        <w:rPr>
          <w:b/>
          <w:bCs/>
          <w:sz w:val="20"/>
          <w:szCs w:val="20"/>
        </w:rPr>
        <w:t xml:space="preserve"> </w:t>
      </w:r>
      <w:r>
        <w:rPr>
          <w:b/>
          <w:bCs/>
          <w:sz w:val="20"/>
          <w:szCs w:val="20"/>
        </w:rPr>
        <w:t xml:space="preserve">triggered </w:t>
      </w:r>
      <w:r w:rsidRPr="0032249C">
        <w:rPr>
          <w:b/>
          <w:bCs/>
          <w:sz w:val="20"/>
          <w:szCs w:val="20"/>
        </w:rPr>
        <w:t xml:space="preserve">with the same </w:t>
      </w:r>
      <w:r w:rsidR="005B54B0">
        <w:rPr>
          <w:b/>
          <w:bCs/>
          <w:sz w:val="20"/>
          <w:szCs w:val="20"/>
        </w:rPr>
        <w:t>Transaction</w:t>
      </w:r>
      <w:r w:rsidRPr="0032249C">
        <w:rPr>
          <w:b/>
          <w:bCs/>
          <w:sz w:val="20"/>
          <w:szCs w:val="20"/>
        </w:rPr>
        <w:t xml:space="preserve"> I</w:t>
      </w:r>
      <w:r>
        <w:rPr>
          <w:b/>
          <w:bCs/>
          <w:sz w:val="20"/>
          <w:szCs w:val="20"/>
        </w:rPr>
        <w:t xml:space="preserve">D. </w:t>
      </w:r>
    </w:p>
    <w:p w14:paraId="5AFFD39F" w14:textId="766397C6" w:rsidR="00B71FBF" w:rsidRPr="004D780A" w:rsidRDefault="00B71FBF" w:rsidP="00B71FBF">
      <w:pPr>
        <w:rPr>
          <w:b/>
          <w:bCs/>
          <w:sz w:val="20"/>
          <w:szCs w:val="20"/>
        </w:rPr>
      </w:pPr>
      <w:r>
        <w:rPr>
          <w:b/>
          <w:bCs/>
          <w:sz w:val="20"/>
          <w:szCs w:val="20"/>
        </w:rPr>
        <w:t xml:space="preserve">Proposal </w:t>
      </w:r>
      <w:r w:rsidR="00E649FF">
        <w:rPr>
          <w:b/>
          <w:bCs/>
          <w:sz w:val="20"/>
          <w:szCs w:val="20"/>
        </w:rPr>
        <w:t>7</w:t>
      </w:r>
      <w:r>
        <w:rPr>
          <w:b/>
          <w:bCs/>
          <w:sz w:val="20"/>
          <w:szCs w:val="20"/>
        </w:rPr>
        <w:t xml:space="preserve">. </w:t>
      </w:r>
      <w:r w:rsidRPr="00A0741D">
        <w:rPr>
          <w:b/>
          <w:bCs/>
          <w:sz w:val="20"/>
          <w:szCs w:val="20"/>
        </w:rPr>
        <w:t xml:space="preserve">Devices, which had transmitted during the previous paging </w:t>
      </w:r>
      <w:r w:rsidR="005B54B0">
        <w:rPr>
          <w:b/>
          <w:bCs/>
          <w:sz w:val="20"/>
          <w:szCs w:val="20"/>
        </w:rPr>
        <w:t>round</w:t>
      </w:r>
      <w:r w:rsidRPr="00A0741D">
        <w:rPr>
          <w:b/>
          <w:bCs/>
          <w:sz w:val="20"/>
          <w:szCs w:val="20"/>
        </w:rPr>
        <w:t xml:space="preserve"> and the</w:t>
      </w:r>
      <w:r>
        <w:rPr>
          <w:b/>
          <w:bCs/>
          <w:sz w:val="20"/>
          <w:szCs w:val="20"/>
        </w:rPr>
        <w:t xml:space="preserve"> </w:t>
      </w:r>
      <w:r w:rsidR="005B54B0">
        <w:rPr>
          <w:b/>
          <w:bCs/>
          <w:sz w:val="20"/>
          <w:szCs w:val="20"/>
        </w:rPr>
        <w:t xml:space="preserve">RN16 </w:t>
      </w:r>
      <w:r w:rsidRPr="00A0741D">
        <w:rPr>
          <w:b/>
          <w:bCs/>
          <w:sz w:val="20"/>
          <w:szCs w:val="20"/>
        </w:rPr>
        <w:t xml:space="preserve">of which is not indicated in this subsequent paging </w:t>
      </w:r>
      <w:r>
        <w:rPr>
          <w:b/>
          <w:bCs/>
          <w:sz w:val="20"/>
          <w:szCs w:val="20"/>
        </w:rPr>
        <w:t xml:space="preserve">(or similar R2D trigger) </w:t>
      </w:r>
      <w:r w:rsidRPr="00A0741D">
        <w:rPr>
          <w:b/>
          <w:bCs/>
          <w:sz w:val="20"/>
          <w:szCs w:val="20"/>
        </w:rPr>
        <w:t>message considers its pr</w:t>
      </w:r>
      <w:r>
        <w:rPr>
          <w:b/>
          <w:bCs/>
          <w:sz w:val="20"/>
          <w:szCs w:val="20"/>
        </w:rPr>
        <w:t>evious</w:t>
      </w:r>
      <w:r w:rsidRPr="00A0741D">
        <w:rPr>
          <w:b/>
          <w:bCs/>
          <w:sz w:val="20"/>
          <w:szCs w:val="20"/>
        </w:rPr>
        <w:t xml:space="preserve"> D2R transmission to the reader has been successful and therefore will not respond to any subsequent paging </w:t>
      </w:r>
      <w:r>
        <w:rPr>
          <w:b/>
          <w:bCs/>
          <w:sz w:val="20"/>
          <w:szCs w:val="20"/>
        </w:rPr>
        <w:t xml:space="preserve">(or similar R2D trigger) </w:t>
      </w:r>
      <w:r w:rsidRPr="00A0741D">
        <w:rPr>
          <w:b/>
          <w:bCs/>
          <w:sz w:val="20"/>
          <w:szCs w:val="20"/>
        </w:rPr>
        <w:t xml:space="preserve">message with the same </w:t>
      </w:r>
      <w:r w:rsidR="00461BE7">
        <w:rPr>
          <w:b/>
          <w:bCs/>
          <w:sz w:val="20"/>
          <w:szCs w:val="20"/>
        </w:rPr>
        <w:t>Transaction</w:t>
      </w:r>
      <w:r w:rsidRPr="00A0741D">
        <w:rPr>
          <w:b/>
          <w:bCs/>
          <w:sz w:val="20"/>
          <w:szCs w:val="20"/>
        </w:rPr>
        <w:t xml:space="preserve"> ID.</w:t>
      </w:r>
    </w:p>
    <w:bookmarkEnd w:id="31"/>
    <w:p w14:paraId="18B94AA5" w14:textId="1B6FDBB3"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32" w:name="_Ref124589665"/>
      <w:bookmarkStart w:id="33" w:name="_Ref71620620"/>
      <w:bookmarkStart w:id="34" w:name="_Ref124671424"/>
      <w:r>
        <w:rPr>
          <w:sz w:val="20"/>
          <w:szCs w:val="20"/>
        </w:rPr>
        <w:t>W</w:t>
      </w:r>
      <w:r w:rsidR="004A158D" w:rsidRPr="0051013A">
        <w:rPr>
          <w:sz w:val="20"/>
          <w:szCs w:val="20"/>
        </w:rPr>
        <w:t>e propose the following:</w:t>
      </w:r>
    </w:p>
    <w:p w14:paraId="5014C811" w14:textId="77777777" w:rsidR="00CD159A" w:rsidRDefault="00CD159A" w:rsidP="00CD159A">
      <w:pPr>
        <w:rPr>
          <w:b/>
          <w:bCs/>
          <w:sz w:val="20"/>
          <w:szCs w:val="20"/>
          <w:lang w:eastAsia="zh-CN"/>
        </w:rPr>
      </w:pPr>
      <w:r w:rsidRPr="007712BF">
        <w:rPr>
          <w:b/>
          <w:bCs/>
          <w:sz w:val="20"/>
          <w:szCs w:val="20"/>
          <w:lang w:eastAsia="zh-CN"/>
        </w:rPr>
        <w:t>Proposal 1. In addition to indicating the new Transaction ID of the ne</w:t>
      </w:r>
      <w:r>
        <w:rPr>
          <w:b/>
          <w:bCs/>
          <w:sz w:val="20"/>
          <w:szCs w:val="20"/>
          <w:lang w:eastAsia="zh-CN"/>
        </w:rPr>
        <w:t>w</w:t>
      </w:r>
      <w:r w:rsidRPr="007712BF">
        <w:rPr>
          <w:b/>
          <w:bCs/>
          <w:sz w:val="20"/>
          <w:szCs w:val="20"/>
          <w:lang w:eastAsia="zh-CN"/>
        </w:rPr>
        <w:t xml:space="preserve"> service request in the </w:t>
      </w:r>
      <w:r>
        <w:rPr>
          <w:b/>
          <w:bCs/>
          <w:sz w:val="20"/>
          <w:szCs w:val="20"/>
          <w:lang w:eastAsia="zh-CN"/>
        </w:rPr>
        <w:t xml:space="preserve">new </w:t>
      </w:r>
      <w:r w:rsidRPr="007712BF">
        <w:rPr>
          <w:b/>
          <w:bCs/>
          <w:sz w:val="20"/>
          <w:szCs w:val="20"/>
          <w:lang w:eastAsia="zh-CN"/>
        </w:rPr>
        <w:t xml:space="preserve">paging message, the reader does not need to include </w:t>
      </w:r>
      <w:r>
        <w:rPr>
          <w:b/>
          <w:bCs/>
          <w:sz w:val="20"/>
          <w:szCs w:val="20"/>
          <w:lang w:eastAsia="zh-CN"/>
        </w:rPr>
        <w:t xml:space="preserve">(nor separately send) </w:t>
      </w:r>
      <w:r w:rsidRPr="007712BF">
        <w:rPr>
          <w:b/>
          <w:bCs/>
          <w:sz w:val="20"/>
          <w:szCs w:val="20"/>
          <w:lang w:eastAsia="zh-CN"/>
        </w:rPr>
        <w:t>any additional indication indicating that it has terminated the procedure related to the old service request.</w:t>
      </w:r>
    </w:p>
    <w:p w14:paraId="484C05FF" w14:textId="77777777" w:rsidR="00CD159A" w:rsidRDefault="00CD159A" w:rsidP="00CD159A">
      <w:pPr>
        <w:rPr>
          <w:b/>
          <w:bCs/>
          <w:sz w:val="20"/>
          <w:szCs w:val="20"/>
          <w:lang w:eastAsia="zh-CN"/>
        </w:rPr>
      </w:pPr>
      <w:r>
        <w:rPr>
          <w:b/>
          <w:bCs/>
          <w:sz w:val="20"/>
          <w:szCs w:val="20"/>
          <w:lang w:eastAsia="zh-CN"/>
        </w:rPr>
        <w:t xml:space="preserve">Proposal 2. </w:t>
      </w:r>
      <w:r w:rsidRPr="00EA3B01">
        <w:rPr>
          <w:b/>
          <w:bCs/>
          <w:sz w:val="20"/>
          <w:szCs w:val="20"/>
          <w:lang w:eastAsia="zh-CN"/>
        </w:rPr>
        <w:t xml:space="preserve">The new Transaction ID in the new paging message indicates that the procedure related to the old service request has ended and a new procedure related to </w:t>
      </w:r>
      <w:r>
        <w:rPr>
          <w:b/>
          <w:bCs/>
          <w:sz w:val="20"/>
          <w:szCs w:val="20"/>
          <w:lang w:eastAsia="zh-CN"/>
        </w:rPr>
        <w:t>a</w:t>
      </w:r>
      <w:r w:rsidRPr="00EA3B01">
        <w:rPr>
          <w:b/>
          <w:bCs/>
          <w:sz w:val="20"/>
          <w:szCs w:val="20"/>
          <w:lang w:eastAsia="zh-CN"/>
        </w:rPr>
        <w:t xml:space="preserve"> new service request has begun.</w:t>
      </w:r>
    </w:p>
    <w:p w14:paraId="79803210" w14:textId="77777777" w:rsidR="0065783C" w:rsidRPr="007712BF" w:rsidRDefault="0065783C" w:rsidP="0065783C">
      <w:pPr>
        <w:rPr>
          <w:b/>
          <w:bCs/>
          <w:sz w:val="20"/>
          <w:szCs w:val="20"/>
        </w:rPr>
      </w:pPr>
      <w:r w:rsidRPr="007712BF">
        <w:rPr>
          <w:b/>
          <w:bCs/>
          <w:sz w:val="20"/>
          <w:szCs w:val="20"/>
        </w:rPr>
        <w:t xml:space="preserve">Proposal </w:t>
      </w:r>
      <w:r>
        <w:rPr>
          <w:b/>
          <w:bCs/>
          <w:sz w:val="20"/>
          <w:szCs w:val="20"/>
        </w:rPr>
        <w:t>3</w:t>
      </w:r>
      <w:r w:rsidRPr="007712BF">
        <w:rPr>
          <w:b/>
          <w:bCs/>
          <w:sz w:val="20"/>
          <w:szCs w:val="20"/>
        </w:rPr>
        <w:t xml:space="preserve">. </w:t>
      </w:r>
      <w:r>
        <w:rPr>
          <w:b/>
          <w:bCs/>
          <w:sz w:val="20"/>
          <w:szCs w:val="20"/>
        </w:rPr>
        <w:t>T</w:t>
      </w:r>
      <w:r w:rsidRPr="001F5C6A">
        <w:rPr>
          <w:b/>
          <w:bCs/>
          <w:sz w:val="20"/>
          <w:szCs w:val="20"/>
        </w:rPr>
        <w:t>he device follow</w:t>
      </w:r>
      <w:r>
        <w:rPr>
          <w:b/>
          <w:bCs/>
          <w:sz w:val="20"/>
          <w:szCs w:val="20"/>
        </w:rPr>
        <w:t>s</w:t>
      </w:r>
      <w:r w:rsidRPr="001F5C6A">
        <w:rPr>
          <w:b/>
          <w:bCs/>
          <w:sz w:val="20"/>
          <w:szCs w:val="20"/>
        </w:rPr>
        <w:t xml:space="preserve"> the new paging message </w:t>
      </w:r>
      <w:r>
        <w:rPr>
          <w:b/>
          <w:bCs/>
          <w:sz w:val="20"/>
          <w:szCs w:val="20"/>
        </w:rPr>
        <w:t xml:space="preserve">with a new Transaction ID </w:t>
      </w:r>
      <w:r w:rsidRPr="001F5C6A">
        <w:rPr>
          <w:b/>
          <w:bCs/>
          <w:sz w:val="20"/>
          <w:szCs w:val="20"/>
        </w:rPr>
        <w:t>and abandon</w:t>
      </w:r>
      <w:r>
        <w:rPr>
          <w:b/>
          <w:bCs/>
          <w:sz w:val="20"/>
          <w:szCs w:val="20"/>
        </w:rPr>
        <w:t>s</w:t>
      </w:r>
      <w:r w:rsidRPr="001F5C6A">
        <w:rPr>
          <w:b/>
          <w:bCs/>
          <w:sz w:val="20"/>
          <w:szCs w:val="20"/>
        </w:rPr>
        <w:t xml:space="preserve"> the previous service request even if the device has not responded successfully </w:t>
      </w:r>
      <w:r>
        <w:rPr>
          <w:b/>
          <w:bCs/>
          <w:sz w:val="20"/>
          <w:szCs w:val="20"/>
        </w:rPr>
        <w:t xml:space="preserve">to the previous service request </w:t>
      </w:r>
      <w:r w:rsidRPr="001F5C6A">
        <w:rPr>
          <w:b/>
          <w:bCs/>
          <w:sz w:val="20"/>
          <w:szCs w:val="20"/>
        </w:rPr>
        <w:t>yet.</w:t>
      </w:r>
    </w:p>
    <w:p w14:paraId="5AA907B3" w14:textId="77777777" w:rsidR="0065783C" w:rsidRPr="00497442" w:rsidRDefault="0065783C" w:rsidP="0065783C">
      <w:pPr>
        <w:rPr>
          <w:b/>
          <w:bCs/>
          <w:sz w:val="20"/>
          <w:szCs w:val="20"/>
        </w:rPr>
      </w:pPr>
      <w:r w:rsidRPr="00497442">
        <w:rPr>
          <w:b/>
          <w:bCs/>
          <w:sz w:val="20"/>
          <w:szCs w:val="20"/>
        </w:rPr>
        <w:t xml:space="preserve">Proposal </w:t>
      </w:r>
      <w:r>
        <w:rPr>
          <w:b/>
          <w:bCs/>
          <w:sz w:val="20"/>
          <w:szCs w:val="20"/>
        </w:rPr>
        <w:t>4</w:t>
      </w:r>
      <w:r w:rsidRPr="00497442">
        <w:rPr>
          <w:b/>
          <w:bCs/>
          <w:sz w:val="20"/>
          <w:szCs w:val="20"/>
        </w:rPr>
        <w:t xml:space="preserve">. </w:t>
      </w:r>
      <w:r w:rsidRPr="00497442">
        <w:rPr>
          <w:b/>
          <w:bCs/>
          <w:sz w:val="20"/>
          <w:szCs w:val="20"/>
          <w:lang w:val="en-GB"/>
        </w:rPr>
        <w:t>An ID length field is always included together with the paging ID field in the A-IoT paging message, except the case whe</w:t>
      </w:r>
      <w:r>
        <w:rPr>
          <w:b/>
          <w:bCs/>
          <w:sz w:val="20"/>
          <w:szCs w:val="20"/>
          <w:lang w:val="en-GB"/>
        </w:rPr>
        <w:t>re</w:t>
      </w:r>
      <w:r w:rsidRPr="00497442">
        <w:rPr>
          <w:b/>
          <w:bCs/>
          <w:sz w:val="20"/>
          <w:szCs w:val="20"/>
          <w:lang w:val="en-GB"/>
        </w:rPr>
        <w:t xml:space="preserve"> no ID is included in the A-IoT paging message.</w:t>
      </w:r>
    </w:p>
    <w:p w14:paraId="6C5D01D1" w14:textId="77777777" w:rsidR="00B73B52" w:rsidRDefault="00B73B52" w:rsidP="00B73B52">
      <w:pPr>
        <w:rPr>
          <w:sz w:val="20"/>
          <w:szCs w:val="20"/>
        </w:rPr>
      </w:pPr>
      <w:r w:rsidRPr="008E0B0C">
        <w:rPr>
          <w:b/>
          <w:bCs/>
          <w:sz w:val="20"/>
          <w:szCs w:val="20"/>
        </w:rPr>
        <w:t xml:space="preserve">Observation: Individual </w:t>
      </w:r>
      <w:r w:rsidRPr="008E0B0C">
        <w:rPr>
          <w:b/>
          <w:bCs/>
          <w:sz w:val="20"/>
          <w:szCs w:val="20"/>
          <w:lang w:val="en-GB"/>
        </w:rPr>
        <w:t>temporary</w:t>
      </w:r>
      <w:r w:rsidRPr="008E0B0C">
        <w:rPr>
          <w:b/>
          <w:bCs/>
          <w:sz w:val="20"/>
          <w:szCs w:val="20"/>
        </w:rPr>
        <w:t xml:space="preserve"> IDs assigned for security and privacy purpose are expected to appear as random as possible. Therefore, a pre-specified group of devices will unlikely share a common mask of their individual temporary IDs to be used as their group ID. However, there may be a possibility that a </w:t>
      </w:r>
      <w:r w:rsidRPr="008E0B0C">
        <w:rPr>
          <w:b/>
          <w:bCs/>
          <w:sz w:val="20"/>
          <w:szCs w:val="20"/>
          <w:lang w:val="en-GB"/>
        </w:rPr>
        <w:t xml:space="preserve">temporary </w:t>
      </w:r>
      <w:r w:rsidRPr="008E0B0C">
        <w:rPr>
          <w:b/>
          <w:bCs/>
          <w:sz w:val="20"/>
          <w:szCs w:val="20"/>
        </w:rPr>
        <w:t>ID can be generated and assigned to a group of devices as the group ID of the group and be used as the paging ID in an A-IoT paging message for paging the group of devices</w:t>
      </w:r>
      <w:r>
        <w:rPr>
          <w:sz w:val="20"/>
          <w:szCs w:val="20"/>
        </w:rPr>
        <w:t>.</w:t>
      </w:r>
    </w:p>
    <w:p w14:paraId="471B9D4C" w14:textId="77777777" w:rsidR="00B73B52" w:rsidRPr="00826712" w:rsidRDefault="00B73B52" w:rsidP="00B73B52">
      <w:pPr>
        <w:rPr>
          <w:b/>
          <w:bCs/>
          <w:sz w:val="20"/>
          <w:szCs w:val="20"/>
        </w:rPr>
      </w:pPr>
      <w:r w:rsidRPr="00826712">
        <w:rPr>
          <w:b/>
          <w:bCs/>
          <w:sz w:val="20"/>
          <w:szCs w:val="20"/>
        </w:rPr>
        <w:t>Proposal</w:t>
      </w:r>
      <w:r>
        <w:rPr>
          <w:b/>
          <w:bCs/>
          <w:sz w:val="20"/>
          <w:szCs w:val="20"/>
        </w:rPr>
        <w:t xml:space="preserve"> 5</w:t>
      </w:r>
      <w:r w:rsidRPr="00826712">
        <w:rPr>
          <w:b/>
          <w:bCs/>
          <w:sz w:val="20"/>
          <w:szCs w:val="20"/>
        </w:rPr>
        <w:t>. Send an LS to SA3</w:t>
      </w:r>
      <w:r>
        <w:rPr>
          <w:b/>
          <w:bCs/>
          <w:sz w:val="20"/>
          <w:szCs w:val="20"/>
        </w:rPr>
        <w:t xml:space="preserve"> and SA2</w:t>
      </w:r>
      <w:r w:rsidRPr="00826712">
        <w:rPr>
          <w:b/>
          <w:bCs/>
          <w:sz w:val="20"/>
          <w:szCs w:val="20"/>
        </w:rPr>
        <w:t xml:space="preserve"> as</w:t>
      </w:r>
      <w:r>
        <w:rPr>
          <w:b/>
          <w:bCs/>
          <w:sz w:val="20"/>
          <w:szCs w:val="20"/>
        </w:rPr>
        <w:t>k</w:t>
      </w:r>
      <w:r w:rsidRPr="00826712">
        <w:rPr>
          <w:b/>
          <w:bCs/>
          <w:sz w:val="20"/>
          <w:szCs w:val="20"/>
        </w:rPr>
        <w:t xml:space="preserve"> them</w:t>
      </w:r>
      <w:r>
        <w:rPr>
          <w:b/>
          <w:bCs/>
          <w:sz w:val="20"/>
          <w:szCs w:val="20"/>
        </w:rPr>
        <w:t>:</w:t>
      </w:r>
      <w:r w:rsidRPr="00826712">
        <w:rPr>
          <w:b/>
          <w:bCs/>
          <w:sz w:val="20"/>
          <w:szCs w:val="20"/>
        </w:rPr>
        <w:t xml:space="preserve"> </w:t>
      </w:r>
      <w:r>
        <w:rPr>
          <w:b/>
          <w:bCs/>
          <w:sz w:val="20"/>
          <w:szCs w:val="20"/>
        </w:rPr>
        <w:t xml:space="preserve">1) </w:t>
      </w:r>
      <w:r w:rsidRPr="00271E78">
        <w:rPr>
          <w:b/>
          <w:bCs/>
          <w:sz w:val="20"/>
          <w:szCs w:val="20"/>
        </w:rPr>
        <w:t xml:space="preserve">whether the temporary ID has a fixed length or a variable length, and if variable-length, whether the CN can provide the </w:t>
      </w:r>
      <w:r>
        <w:rPr>
          <w:b/>
          <w:bCs/>
          <w:sz w:val="20"/>
          <w:szCs w:val="20"/>
        </w:rPr>
        <w:t xml:space="preserve">ID </w:t>
      </w:r>
      <w:r w:rsidRPr="00271E78">
        <w:rPr>
          <w:b/>
          <w:bCs/>
          <w:sz w:val="20"/>
          <w:szCs w:val="20"/>
        </w:rPr>
        <w:t>length information to the reader</w:t>
      </w:r>
      <w:r>
        <w:rPr>
          <w:b/>
          <w:bCs/>
          <w:sz w:val="20"/>
          <w:szCs w:val="20"/>
        </w:rPr>
        <w:t>; and 2)</w:t>
      </w:r>
      <w:r w:rsidRPr="00826712">
        <w:rPr>
          <w:b/>
          <w:bCs/>
          <w:sz w:val="20"/>
          <w:szCs w:val="20"/>
        </w:rPr>
        <w:t xml:space="preserve"> </w:t>
      </w:r>
      <w:r>
        <w:rPr>
          <w:b/>
          <w:bCs/>
          <w:sz w:val="20"/>
          <w:szCs w:val="20"/>
        </w:rPr>
        <w:t xml:space="preserve">whether </w:t>
      </w:r>
      <w:r w:rsidRPr="008E0B0C">
        <w:rPr>
          <w:b/>
          <w:bCs/>
          <w:sz w:val="20"/>
          <w:szCs w:val="20"/>
        </w:rPr>
        <w:t xml:space="preserve">a </w:t>
      </w:r>
      <w:r w:rsidRPr="008E0B0C">
        <w:rPr>
          <w:b/>
          <w:bCs/>
          <w:sz w:val="20"/>
          <w:szCs w:val="20"/>
          <w:lang w:val="en-GB"/>
        </w:rPr>
        <w:t xml:space="preserve">temporary </w:t>
      </w:r>
      <w:r w:rsidRPr="008E0B0C">
        <w:rPr>
          <w:b/>
          <w:bCs/>
          <w:sz w:val="20"/>
          <w:szCs w:val="20"/>
        </w:rPr>
        <w:t>ID can be generated and assigned to a group of devices as the group ID of the group and be used as the paging ID in an A-IoT paging message for paging the group of devices</w:t>
      </w:r>
      <w:r>
        <w:rPr>
          <w:b/>
          <w:bCs/>
          <w:sz w:val="20"/>
          <w:szCs w:val="20"/>
        </w:rPr>
        <w:t>.</w:t>
      </w:r>
    </w:p>
    <w:p w14:paraId="4BD45C0F" w14:textId="77777777" w:rsidR="00B73B52" w:rsidRDefault="00B73B52" w:rsidP="00B73B52">
      <w:pPr>
        <w:rPr>
          <w:b/>
          <w:bCs/>
          <w:sz w:val="20"/>
          <w:szCs w:val="20"/>
        </w:rPr>
      </w:pPr>
      <w:r w:rsidRPr="004D780A">
        <w:rPr>
          <w:b/>
          <w:bCs/>
          <w:sz w:val="20"/>
          <w:szCs w:val="20"/>
        </w:rPr>
        <w:t xml:space="preserve">Proposal </w:t>
      </w:r>
      <w:r>
        <w:rPr>
          <w:b/>
          <w:bCs/>
          <w:sz w:val="20"/>
          <w:szCs w:val="20"/>
        </w:rPr>
        <w:t>6</w:t>
      </w:r>
      <w:r w:rsidRPr="004D780A">
        <w:rPr>
          <w:b/>
          <w:bCs/>
          <w:sz w:val="20"/>
          <w:szCs w:val="20"/>
        </w:rPr>
        <w:t xml:space="preserve">. </w:t>
      </w:r>
      <w:r>
        <w:rPr>
          <w:b/>
          <w:bCs/>
          <w:sz w:val="20"/>
          <w:szCs w:val="20"/>
        </w:rPr>
        <w:t xml:space="preserve">A </w:t>
      </w:r>
      <w:r w:rsidRPr="00536A5F">
        <w:rPr>
          <w:b/>
          <w:bCs/>
          <w:sz w:val="20"/>
          <w:szCs w:val="20"/>
        </w:rPr>
        <w:t xml:space="preserve">subsequent paging </w:t>
      </w:r>
      <w:r>
        <w:rPr>
          <w:b/>
          <w:bCs/>
          <w:sz w:val="20"/>
          <w:szCs w:val="20"/>
        </w:rPr>
        <w:t xml:space="preserve">(or similar R2D trigger) </w:t>
      </w:r>
      <w:r w:rsidRPr="00536A5F">
        <w:rPr>
          <w:b/>
          <w:bCs/>
          <w:sz w:val="20"/>
          <w:szCs w:val="20"/>
        </w:rPr>
        <w:t xml:space="preserve">message </w:t>
      </w:r>
      <w:r>
        <w:rPr>
          <w:b/>
          <w:bCs/>
          <w:sz w:val="20"/>
          <w:szCs w:val="20"/>
        </w:rPr>
        <w:t xml:space="preserve">with a same Transaction ID can </w:t>
      </w:r>
      <w:r w:rsidRPr="00536A5F">
        <w:rPr>
          <w:b/>
          <w:bCs/>
          <w:sz w:val="20"/>
          <w:szCs w:val="20"/>
        </w:rPr>
        <w:t xml:space="preserve">include the </w:t>
      </w:r>
      <w:r>
        <w:rPr>
          <w:b/>
          <w:bCs/>
          <w:sz w:val="20"/>
          <w:szCs w:val="20"/>
        </w:rPr>
        <w:t>RN16s</w:t>
      </w:r>
      <w:r w:rsidRPr="00536A5F">
        <w:rPr>
          <w:b/>
          <w:bCs/>
          <w:sz w:val="20"/>
          <w:szCs w:val="20"/>
        </w:rPr>
        <w:t xml:space="preserve"> of the device(s), if any, from which </w:t>
      </w:r>
      <w:r>
        <w:rPr>
          <w:b/>
          <w:bCs/>
          <w:sz w:val="20"/>
          <w:szCs w:val="20"/>
        </w:rPr>
        <w:t xml:space="preserve">the Msg1 has been received but </w:t>
      </w:r>
      <w:r w:rsidRPr="00536A5F">
        <w:rPr>
          <w:b/>
          <w:bCs/>
          <w:sz w:val="20"/>
          <w:szCs w:val="20"/>
        </w:rPr>
        <w:t xml:space="preserve">the Msg3 or </w:t>
      </w:r>
      <w:r>
        <w:rPr>
          <w:b/>
          <w:bCs/>
          <w:sz w:val="20"/>
          <w:szCs w:val="20"/>
        </w:rPr>
        <w:t xml:space="preserve">subsequent </w:t>
      </w:r>
      <w:r w:rsidRPr="00536A5F">
        <w:rPr>
          <w:b/>
          <w:bCs/>
          <w:sz w:val="20"/>
          <w:szCs w:val="20"/>
        </w:rPr>
        <w:t>D2R data transmission</w:t>
      </w:r>
      <w:r>
        <w:rPr>
          <w:b/>
          <w:bCs/>
          <w:sz w:val="20"/>
          <w:szCs w:val="20"/>
        </w:rPr>
        <w:t>, which was expected during the previous paging round, has not</w:t>
      </w:r>
      <w:r w:rsidRPr="00536A5F">
        <w:rPr>
          <w:b/>
          <w:bCs/>
          <w:sz w:val="20"/>
          <w:szCs w:val="20"/>
        </w:rPr>
        <w:t xml:space="preserve"> </w:t>
      </w:r>
      <w:r>
        <w:rPr>
          <w:b/>
          <w:bCs/>
          <w:sz w:val="20"/>
          <w:szCs w:val="20"/>
        </w:rPr>
        <w:t xml:space="preserve">been </w:t>
      </w:r>
      <w:r w:rsidRPr="00536A5F">
        <w:rPr>
          <w:b/>
          <w:bCs/>
          <w:sz w:val="20"/>
          <w:szCs w:val="20"/>
        </w:rPr>
        <w:t>received successfully by the reader</w:t>
      </w:r>
      <w:r>
        <w:rPr>
          <w:b/>
          <w:bCs/>
          <w:sz w:val="20"/>
          <w:szCs w:val="20"/>
        </w:rPr>
        <w:t xml:space="preserve">. In response, these devices can make a re-access attempt </w:t>
      </w:r>
      <w:r w:rsidRPr="0032249C">
        <w:rPr>
          <w:b/>
          <w:bCs/>
          <w:sz w:val="20"/>
          <w:szCs w:val="20"/>
        </w:rPr>
        <w:t xml:space="preserve">either during this subsequent paging </w:t>
      </w:r>
      <w:r>
        <w:rPr>
          <w:b/>
          <w:bCs/>
          <w:sz w:val="20"/>
          <w:szCs w:val="20"/>
        </w:rPr>
        <w:t>round</w:t>
      </w:r>
      <w:r w:rsidRPr="0032249C">
        <w:rPr>
          <w:b/>
          <w:bCs/>
          <w:sz w:val="20"/>
          <w:szCs w:val="20"/>
        </w:rPr>
        <w:t xml:space="preserve"> or</w:t>
      </w:r>
      <w:r>
        <w:rPr>
          <w:b/>
          <w:bCs/>
          <w:sz w:val="20"/>
          <w:szCs w:val="20"/>
        </w:rPr>
        <w:t xml:space="preserve"> </w:t>
      </w:r>
      <w:r w:rsidRPr="0032249C">
        <w:rPr>
          <w:b/>
          <w:bCs/>
          <w:sz w:val="20"/>
          <w:szCs w:val="20"/>
        </w:rPr>
        <w:t xml:space="preserve">a later paging </w:t>
      </w:r>
      <w:r>
        <w:rPr>
          <w:b/>
          <w:bCs/>
          <w:sz w:val="20"/>
          <w:szCs w:val="20"/>
        </w:rPr>
        <w:t>round</w:t>
      </w:r>
      <w:r w:rsidRPr="0032249C">
        <w:rPr>
          <w:b/>
          <w:bCs/>
          <w:sz w:val="20"/>
          <w:szCs w:val="20"/>
        </w:rPr>
        <w:t xml:space="preserve"> </w:t>
      </w:r>
      <w:r>
        <w:rPr>
          <w:b/>
          <w:bCs/>
          <w:sz w:val="20"/>
          <w:szCs w:val="20"/>
        </w:rPr>
        <w:t xml:space="preserve">triggered </w:t>
      </w:r>
      <w:r w:rsidRPr="0032249C">
        <w:rPr>
          <w:b/>
          <w:bCs/>
          <w:sz w:val="20"/>
          <w:szCs w:val="20"/>
        </w:rPr>
        <w:t xml:space="preserve">with the same </w:t>
      </w:r>
      <w:r>
        <w:rPr>
          <w:b/>
          <w:bCs/>
          <w:sz w:val="20"/>
          <w:szCs w:val="20"/>
        </w:rPr>
        <w:t>Transaction</w:t>
      </w:r>
      <w:r w:rsidRPr="0032249C">
        <w:rPr>
          <w:b/>
          <w:bCs/>
          <w:sz w:val="20"/>
          <w:szCs w:val="20"/>
        </w:rPr>
        <w:t xml:space="preserve"> I</w:t>
      </w:r>
      <w:r>
        <w:rPr>
          <w:b/>
          <w:bCs/>
          <w:sz w:val="20"/>
          <w:szCs w:val="20"/>
        </w:rPr>
        <w:t xml:space="preserve">D. </w:t>
      </w:r>
    </w:p>
    <w:p w14:paraId="2CDC7D1F" w14:textId="77777777" w:rsidR="00B73B52" w:rsidRPr="004D780A" w:rsidRDefault="00B73B52" w:rsidP="00B73B52">
      <w:pPr>
        <w:rPr>
          <w:b/>
          <w:bCs/>
          <w:sz w:val="20"/>
          <w:szCs w:val="20"/>
        </w:rPr>
      </w:pPr>
      <w:r>
        <w:rPr>
          <w:b/>
          <w:bCs/>
          <w:sz w:val="20"/>
          <w:szCs w:val="20"/>
        </w:rPr>
        <w:t xml:space="preserve">Proposal 7. </w:t>
      </w:r>
      <w:r w:rsidRPr="00A0741D">
        <w:rPr>
          <w:b/>
          <w:bCs/>
          <w:sz w:val="20"/>
          <w:szCs w:val="20"/>
        </w:rPr>
        <w:t xml:space="preserve">Devices, which had transmitted during the previous paging </w:t>
      </w:r>
      <w:r>
        <w:rPr>
          <w:b/>
          <w:bCs/>
          <w:sz w:val="20"/>
          <w:szCs w:val="20"/>
        </w:rPr>
        <w:t>round</w:t>
      </w:r>
      <w:r w:rsidRPr="00A0741D">
        <w:rPr>
          <w:b/>
          <w:bCs/>
          <w:sz w:val="20"/>
          <w:szCs w:val="20"/>
        </w:rPr>
        <w:t xml:space="preserve"> and the</w:t>
      </w:r>
      <w:r>
        <w:rPr>
          <w:b/>
          <w:bCs/>
          <w:sz w:val="20"/>
          <w:szCs w:val="20"/>
        </w:rPr>
        <w:t xml:space="preserve"> RN16 </w:t>
      </w:r>
      <w:r w:rsidRPr="00A0741D">
        <w:rPr>
          <w:b/>
          <w:bCs/>
          <w:sz w:val="20"/>
          <w:szCs w:val="20"/>
        </w:rPr>
        <w:t xml:space="preserve">of which is not indicated in this subsequent paging </w:t>
      </w:r>
      <w:r>
        <w:rPr>
          <w:b/>
          <w:bCs/>
          <w:sz w:val="20"/>
          <w:szCs w:val="20"/>
        </w:rPr>
        <w:t xml:space="preserve">(or similar R2D trigger) </w:t>
      </w:r>
      <w:r w:rsidRPr="00A0741D">
        <w:rPr>
          <w:b/>
          <w:bCs/>
          <w:sz w:val="20"/>
          <w:szCs w:val="20"/>
        </w:rPr>
        <w:t>message considers its pr</w:t>
      </w:r>
      <w:r>
        <w:rPr>
          <w:b/>
          <w:bCs/>
          <w:sz w:val="20"/>
          <w:szCs w:val="20"/>
        </w:rPr>
        <w:t>evious</w:t>
      </w:r>
      <w:r w:rsidRPr="00A0741D">
        <w:rPr>
          <w:b/>
          <w:bCs/>
          <w:sz w:val="20"/>
          <w:szCs w:val="20"/>
        </w:rPr>
        <w:t xml:space="preserve"> D2R transmission </w:t>
      </w:r>
      <w:r w:rsidRPr="00A0741D">
        <w:rPr>
          <w:b/>
          <w:bCs/>
          <w:sz w:val="20"/>
          <w:szCs w:val="20"/>
        </w:rPr>
        <w:lastRenderedPageBreak/>
        <w:t xml:space="preserve">to the reader has been successful and therefore will not respond to any subsequent paging </w:t>
      </w:r>
      <w:r>
        <w:rPr>
          <w:b/>
          <w:bCs/>
          <w:sz w:val="20"/>
          <w:szCs w:val="20"/>
        </w:rPr>
        <w:t xml:space="preserve">(or similar R2D trigger) </w:t>
      </w:r>
      <w:r w:rsidRPr="00A0741D">
        <w:rPr>
          <w:b/>
          <w:bCs/>
          <w:sz w:val="20"/>
          <w:szCs w:val="20"/>
        </w:rPr>
        <w:t xml:space="preserve">message with the same </w:t>
      </w:r>
      <w:r>
        <w:rPr>
          <w:b/>
          <w:bCs/>
          <w:sz w:val="20"/>
          <w:szCs w:val="20"/>
        </w:rPr>
        <w:t>Transaction</w:t>
      </w:r>
      <w:r w:rsidRPr="00A0741D">
        <w:rPr>
          <w:b/>
          <w:bCs/>
          <w:sz w:val="20"/>
          <w:szCs w:val="20"/>
        </w:rPr>
        <w:t xml:space="preserve"> ID.</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
    <w:bookmarkEnd w:id="32"/>
    <w:bookmarkEnd w:id="33"/>
    <w:bookmarkEnd w:id="34"/>
    <w:p w14:paraId="61440AD8" w14:textId="77777777" w:rsidR="006E7AD1" w:rsidRDefault="006E7AD1" w:rsidP="006E7AD1">
      <w:pPr>
        <w:pStyle w:val="References"/>
        <w:rPr>
          <w:rFonts w:eastAsiaTheme="minorEastAsia"/>
        </w:rPr>
      </w:pPr>
      <w:r w:rsidRPr="00F722AD">
        <w:rPr>
          <w:rFonts w:eastAsiaTheme="minorEastAsia"/>
        </w:rPr>
        <w:t>R2_129_ChairNotes_25-02-21_final</w:t>
      </w:r>
      <w:r>
        <w:rPr>
          <w:rFonts w:eastAsiaTheme="minorEastAsia"/>
        </w:rPr>
        <w:t>.</w:t>
      </w:r>
    </w:p>
    <w:p w14:paraId="16411043" w14:textId="790129B1" w:rsidR="00D26EE1" w:rsidRDefault="00D26EE1" w:rsidP="006E7AD1">
      <w:pPr>
        <w:pStyle w:val="References"/>
        <w:rPr>
          <w:rFonts w:eastAsiaTheme="minorEastAsia"/>
        </w:rPr>
      </w:pPr>
      <w:r>
        <w:rPr>
          <w:rFonts w:eastAsiaTheme="minorEastAsia"/>
        </w:rPr>
        <w:t xml:space="preserve">R2-2502211, </w:t>
      </w:r>
      <w:r w:rsidRPr="00D26EE1">
        <w:rPr>
          <w:rFonts w:eastAsiaTheme="minorEastAsia"/>
        </w:rPr>
        <w:t>Email discussion report: [POST129][035][AIoT] Paging</w:t>
      </w:r>
      <w:r>
        <w:rPr>
          <w:rFonts w:eastAsiaTheme="minorEastAsia"/>
        </w:rPr>
        <w:t>, Qualcomm (</w:t>
      </w:r>
      <w:r w:rsidR="005539E7">
        <w:rPr>
          <w:rFonts w:eastAsiaTheme="minorEastAsia"/>
        </w:rPr>
        <w:t>Rapporteur</w:t>
      </w:r>
      <w:r>
        <w:rPr>
          <w:rFonts w:eastAsiaTheme="minorEastAsia"/>
        </w:rPr>
        <w:t>).</w:t>
      </w:r>
    </w:p>
    <w:p w14:paraId="123D7188" w14:textId="77777777" w:rsidR="00812537" w:rsidRDefault="00812537" w:rsidP="00812537">
      <w:pPr>
        <w:pStyle w:val="References"/>
        <w:rPr>
          <w:rFonts w:eastAsiaTheme="minorEastAsia"/>
        </w:rPr>
      </w:pPr>
      <w:bookmarkStart w:id="35" w:name="OLE_LINK28"/>
      <w:r w:rsidRPr="00F4646C">
        <w:rPr>
          <w:rFonts w:eastAsiaTheme="minorEastAsia"/>
        </w:rPr>
        <w:t>TR 23.700-13 V1.3.0</w:t>
      </w:r>
      <w:r>
        <w:rPr>
          <w:rFonts w:eastAsiaTheme="minorEastAsia"/>
        </w:rPr>
        <w:t>.</w:t>
      </w:r>
    </w:p>
    <w:p w14:paraId="1DC1B005" w14:textId="3B4BD95F" w:rsidR="00A342EA" w:rsidRDefault="00AA128F" w:rsidP="00812537">
      <w:pPr>
        <w:pStyle w:val="References"/>
        <w:rPr>
          <w:rFonts w:eastAsiaTheme="minorEastAsia"/>
        </w:rPr>
      </w:pPr>
      <w:r w:rsidRPr="00AA128F">
        <w:rPr>
          <w:rFonts w:eastAsiaTheme="minorEastAsia"/>
        </w:rPr>
        <w:t>R2-2501502_S3-251055</w:t>
      </w:r>
      <w:r w:rsidR="008F45CE">
        <w:rPr>
          <w:rFonts w:eastAsiaTheme="minorEastAsia"/>
        </w:rPr>
        <w:t xml:space="preserve">, </w:t>
      </w:r>
      <w:r w:rsidR="006E276B" w:rsidRPr="006E276B">
        <w:rPr>
          <w:rFonts w:eastAsiaTheme="minorEastAsia"/>
        </w:rPr>
        <w:t>Reply LS on security aspects of Ambient IoT</w:t>
      </w:r>
      <w:r w:rsidR="000E1DFE">
        <w:rPr>
          <w:rFonts w:eastAsiaTheme="minorEastAsia"/>
        </w:rPr>
        <w:t xml:space="preserve"> </w:t>
      </w:r>
      <w:r w:rsidR="006E276B">
        <w:rPr>
          <w:rFonts w:eastAsiaTheme="minorEastAsia"/>
        </w:rPr>
        <w:t>(</w:t>
      </w:r>
      <w:r w:rsidR="000E1DFE">
        <w:rPr>
          <w:rFonts w:eastAsiaTheme="minorEastAsia"/>
        </w:rPr>
        <w:t xml:space="preserve">with attachment of </w:t>
      </w:r>
      <w:r w:rsidR="00A342EA" w:rsidRPr="00A342EA">
        <w:rPr>
          <w:rFonts w:eastAsiaTheme="minorEastAsia"/>
        </w:rPr>
        <w:t>S3-251048</w:t>
      </w:r>
      <w:r w:rsidR="006E276B">
        <w:rPr>
          <w:rFonts w:eastAsiaTheme="minorEastAsia"/>
        </w:rPr>
        <w:t>), SA3</w:t>
      </w:r>
      <w:r w:rsidR="000E1DFE">
        <w:rPr>
          <w:rFonts w:eastAsiaTheme="minorEastAsia"/>
        </w:rPr>
        <w:t>.</w:t>
      </w:r>
    </w:p>
    <w:bookmarkEnd w:id="35"/>
    <w:p w14:paraId="1076D57A" w14:textId="35C4FDA9" w:rsidR="00A77343" w:rsidRPr="00DD065A" w:rsidRDefault="00A77343" w:rsidP="00AD76A8">
      <w:pPr>
        <w:pStyle w:val="References"/>
        <w:numPr>
          <w:ilvl w:val="0"/>
          <w:numId w:val="0"/>
        </w:numPr>
        <w:rPr>
          <w:rFonts w:eastAsiaTheme="minorEastAsia"/>
        </w:rPr>
      </w:pPr>
    </w:p>
    <w:sectPr w:rsidR="00A77343" w:rsidRPr="00DD065A"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BDBE" w14:textId="77777777" w:rsidR="007A4826" w:rsidRDefault="007A4826">
      <w:r>
        <w:separator/>
      </w:r>
    </w:p>
  </w:endnote>
  <w:endnote w:type="continuationSeparator" w:id="0">
    <w:p w14:paraId="05B5AE13" w14:textId="77777777" w:rsidR="007A4826" w:rsidRDefault="007A4826">
      <w:r>
        <w:continuationSeparator/>
      </w:r>
    </w:p>
  </w:endnote>
  <w:endnote w:type="continuationNotice" w:id="1">
    <w:p w14:paraId="2FD83B90" w14:textId="77777777" w:rsidR="007A4826" w:rsidRDefault="007A4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557B" w14:textId="77777777" w:rsidR="007A4826" w:rsidRDefault="007A4826">
      <w:r>
        <w:separator/>
      </w:r>
    </w:p>
  </w:footnote>
  <w:footnote w:type="continuationSeparator" w:id="0">
    <w:p w14:paraId="35F83F57" w14:textId="77777777" w:rsidR="007A4826" w:rsidRDefault="007A4826">
      <w:r>
        <w:continuationSeparator/>
      </w:r>
    </w:p>
  </w:footnote>
  <w:footnote w:type="continuationNotice" w:id="1">
    <w:p w14:paraId="73A0C9B4" w14:textId="77777777" w:rsidR="007A4826" w:rsidRDefault="007A4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6"/>
  </w:num>
  <w:num w:numId="4" w16cid:durableId="1939438684">
    <w:abstractNumId w:val="7"/>
  </w:num>
  <w:num w:numId="5" w16cid:durableId="594559997">
    <w:abstractNumId w:val="0"/>
  </w:num>
  <w:num w:numId="6" w16cid:durableId="1246526679">
    <w:abstractNumId w:val="5"/>
  </w:num>
  <w:num w:numId="7" w16cid:durableId="1934899408">
    <w:abstractNumId w:val="1"/>
  </w:num>
  <w:num w:numId="8" w16cid:durableId="9003622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27D29"/>
    <w:rsid w:val="0003013B"/>
    <w:rsid w:val="0003024C"/>
    <w:rsid w:val="00030533"/>
    <w:rsid w:val="0003083D"/>
    <w:rsid w:val="00031988"/>
    <w:rsid w:val="00031A9B"/>
    <w:rsid w:val="00031ADB"/>
    <w:rsid w:val="00032056"/>
    <w:rsid w:val="000328CA"/>
    <w:rsid w:val="00032B5A"/>
    <w:rsid w:val="00032E40"/>
    <w:rsid w:val="00032E96"/>
    <w:rsid w:val="00032F2C"/>
    <w:rsid w:val="00033077"/>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2144"/>
    <w:rsid w:val="00052AD2"/>
    <w:rsid w:val="00052FEE"/>
    <w:rsid w:val="000530DF"/>
    <w:rsid w:val="0005339B"/>
    <w:rsid w:val="00053F29"/>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41D9"/>
    <w:rsid w:val="00065130"/>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B2A"/>
    <w:rsid w:val="000A0F14"/>
    <w:rsid w:val="000A12E8"/>
    <w:rsid w:val="000A1441"/>
    <w:rsid w:val="000A1A06"/>
    <w:rsid w:val="000A1B60"/>
    <w:rsid w:val="000A1D81"/>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52B"/>
    <w:rsid w:val="000C2575"/>
    <w:rsid w:val="000C2FBD"/>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975"/>
    <w:rsid w:val="000E1DFE"/>
    <w:rsid w:val="000E1EE2"/>
    <w:rsid w:val="000E281A"/>
    <w:rsid w:val="000E28CC"/>
    <w:rsid w:val="000E3135"/>
    <w:rsid w:val="000E374E"/>
    <w:rsid w:val="000E442D"/>
    <w:rsid w:val="000E4430"/>
    <w:rsid w:val="000E4761"/>
    <w:rsid w:val="000E48AF"/>
    <w:rsid w:val="000E4E73"/>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A3"/>
    <w:rsid w:val="000F32F1"/>
    <w:rsid w:val="000F3697"/>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A8"/>
    <w:rsid w:val="001043C2"/>
    <w:rsid w:val="001043E1"/>
    <w:rsid w:val="001046C3"/>
    <w:rsid w:val="001047C5"/>
    <w:rsid w:val="00104B45"/>
    <w:rsid w:val="00104F7E"/>
    <w:rsid w:val="0010505A"/>
    <w:rsid w:val="0010532D"/>
    <w:rsid w:val="00105CC7"/>
    <w:rsid w:val="00107035"/>
    <w:rsid w:val="0010729A"/>
    <w:rsid w:val="00107779"/>
    <w:rsid w:val="00107840"/>
    <w:rsid w:val="001078C2"/>
    <w:rsid w:val="001079C5"/>
    <w:rsid w:val="00107DD8"/>
    <w:rsid w:val="00107E1C"/>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68"/>
    <w:rsid w:val="00131887"/>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1C62"/>
    <w:rsid w:val="00142665"/>
    <w:rsid w:val="001433B7"/>
    <w:rsid w:val="0014384A"/>
    <w:rsid w:val="00143BBF"/>
    <w:rsid w:val="00143D70"/>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CA4"/>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A3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8A1"/>
    <w:rsid w:val="001A6D6F"/>
    <w:rsid w:val="001A7763"/>
    <w:rsid w:val="001B0525"/>
    <w:rsid w:val="001B077D"/>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0CF2"/>
    <w:rsid w:val="001C2378"/>
    <w:rsid w:val="001C34BB"/>
    <w:rsid w:val="001C35F1"/>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7504"/>
    <w:rsid w:val="001E76DF"/>
    <w:rsid w:val="001E7A08"/>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90A"/>
    <w:rsid w:val="001F7074"/>
    <w:rsid w:val="001F7121"/>
    <w:rsid w:val="001F7534"/>
    <w:rsid w:val="002009BC"/>
    <w:rsid w:val="00200C3B"/>
    <w:rsid w:val="00200C3E"/>
    <w:rsid w:val="00200D2C"/>
    <w:rsid w:val="002011EA"/>
    <w:rsid w:val="00201225"/>
    <w:rsid w:val="002019D8"/>
    <w:rsid w:val="00201B01"/>
    <w:rsid w:val="00201E03"/>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3D08"/>
    <w:rsid w:val="002440BB"/>
    <w:rsid w:val="00244C2D"/>
    <w:rsid w:val="002451B3"/>
    <w:rsid w:val="002451C5"/>
    <w:rsid w:val="00245E6C"/>
    <w:rsid w:val="00245F1F"/>
    <w:rsid w:val="00246493"/>
    <w:rsid w:val="0024663B"/>
    <w:rsid w:val="00246D49"/>
    <w:rsid w:val="00246D50"/>
    <w:rsid w:val="00246F24"/>
    <w:rsid w:val="00247103"/>
    <w:rsid w:val="0024769C"/>
    <w:rsid w:val="00247B8E"/>
    <w:rsid w:val="00247DBB"/>
    <w:rsid w:val="00250067"/>
    <w:rsid w:val="002501B4"/>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4CD"/>
    <w:rsid w:val="00257BF4"/>
    <w:rsid w:val="00260003"/>
    <w:rsid w:val="0026035D"/>
    <w:rsid w:val="0026041D"/>
    <w:rsid w:val="002606D6"/>
    <w:rsid w:val="00261009"/>
    <w:rsid w:val="00261C98"/>
    <w:rsid w:val="0026248E"/>
    <w:rsid w:val="0026274A"/>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704"/>
    <w:rsid w:val="00266874"/>
    <w:rsid w:val="00266B13"/>
    <w:rsid w:val="00266B23"/>
    <w:rsid w:val="00266F1B"/>
    <w:rsid w:val="002671F6"/>
    <w:rsid w:val="00267510"/>
    <w:rsid w:val="002679CE"/>
    <w:rsid w:val="00270052"/>
    <w:rsid w:val="0027027B"/>
    <w:rsid w:val="002703B6"/>
    <w:rsid w:val="00270411"/>
    <w:rsid w:val="0027064C"/>
    <w:rsid w:val="00270728"/>
    <w:rsid w:val="0027089C"/>
    <w:rsid w:val="00270D42"/>
    <w:rsid w:val="00270DFD"/>
    <w:rsid w:val="00270FA0"/>
    <w:rsid w:val="002714D5"/>
    <w:rsid w:val="0027195D"/>
    <w:rsid w:val="00271E78"/>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0BEC"/>
    <w:rsid w:val="00281141"/>
    <w:rsid w:val="00281274"/>
    <w:rsid w:val="0028164D"/>
    <w:rsid w:val="0028344F"/>
    <w:rsid w:val="002839B2"/>
    <w:rsid w:val="00283AD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23B"/>
    <w:rsid w:val="002A1DB1"/>
    <w:rsid w:val="002A1E92"/>
    <w:rsid w:val="002A1E9C"/>
    <w:rsid w:val="002A204D"/>
    <w:rsid w:val="002A22D0"/>
    <w:rsid w:val="002A2616"/>
    <w:rsid w:val="002A26E1"/>
    <w:rsid w:val="002A2C30"/>
    <w:rsid w:val="002A2E7D"/>
    <w:rsid w:val="002A2EC7"/>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22"/>
    <w:rsid w:val="002B56F1"/>
    <w:rsid w:val="002B5DCA"/>
    <w:rsid w:val="002B5EA2"/>
    <w:rsid w:val="002B64F2"/>
    <w:rsid w:val="002B665E"/>
    <w:rsid w:val="002B68DC"/>
    <w:rsid w:val="002B6BDC"/>
    <w:rsid w:val="002B7444"/>
    <w:rsid w:val="002B75B0"/>
    <w:rsid w:val="002B7EAF"/>
    <w:rsid w:val="002C00F7"/>
    <w:rsid w:val="002C0149"/>
    <w:rsid w:val="002C06AE"/>
    <w:rsid w:val="002C088C"/>
    <w:rsid w:val="002C099C"/>
    <w:rsid w:val="002C0B74"/>
    <w:rsid w:val="002C0C8B"/>
    <w:rsid w:val="002C0CBB"/>
    <w:rsid w:val="002C1201"/>
    <w:rsid w:val="002C1212"/>
    <w:rsid w:val="002C1460"/>
    <w:rsid w:val="002C1C1A"/>
    <w:rsid w:val="002C20F2"/>
    <w:rsid w:val="002C287A"/>
    <w:rsid w:val="002C30EA"/>
    <w:rsid w:val="002C3637"/>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6EF6"/>
    <w:rsid w:val="002D72CC"/>
    <w:rsid w:val="002D76CE"/>
    <w:rsid w:val="002D7B55"/>
    <w:rsid w:val="002D7E4D"/>
    <w:rsid w:val="002E0038"/>
    <w:rsid w:val="002E0319"/>
    <w:rsid w:val="002E061A"/>
    <w:rsid w:val="002E1093"/>
    <w:rsid w:val="002E136F"/>
    <w:rsid w:val="002E179B"/>
    <w:rsid w:val="002E1A8C"/>
    <w:rsid w:val="002E1C9E"/>
    <w:rsid w:val="002E215A"/>
    <w:rsid w:val="002E257B"/>
    <w:rsid w:val="002E25EF"/>
    <w:rsid w:val="002E2C32"/>
    <w:rsid w:val="002E2E8A"/>
    <w:rsid w:val="002E315B"/>
    <w:rsid w:val="002E3546"/>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E2A"/>
    <w:rsid w:val="002F0FA4"/>
    <w:rsid w:val="002F128A"/>
    <w:rsid w:val="002F1B88"/>
    <w:rsid w:val="002F1CC6"/>
    <w:rsid w:val="002F1E02"/>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F9"/>
    <w:rsid w:val="0030621F"/>
    <w:rsid w:val="00306675"/>
    <w:rsid w:val="00306827"/>
    <w:rsid w:val="00306AB1"/>
    <w:rsid w:val="00306B9E"/>
    <w:rsid w:val="00306BBD"/>
    <w:rsid w:val="00306E6B"/>
    <w:rsid w:val="003070AE"/>
    <w:rsid w:val="0030723C"/>
    <w:rsid w:val="00307508"/>
    <w:rsid w:val="00307E7B"/>
    <w:rsid w:val="00310091"/>
    <w:rsid w:val="003100C8"/>
    <w:rsid w:val="003105D0"/>
    <w:rsid w:val="0031076E"/>
    <w:rsid w:val="003108EE"/>
    <w:rsid w:val="00310D90"/>
    <w:rsid w:val="00311161"/>
    <w:rsid w:val="003121AC"/>
    <w:rsid w:val="00312239"/>
    <w:rsid w:val="003123F8"/>
    <w:rsid w:val="00312400"/>
    <w:rsid w:val="00312739"/>
    <w:rsid w:val="00312D10"/>
    <w:rsid w:val="003139DA"/>
    <w:rsid w:val="00313C7D"/>
    <w:rsid w:val="00313F90"/>
    <w:rsid w:val="003153C2"/>
    <w:rsid w:val="00316DFF"/>
    <w:rsid w:val="00316FD6"/>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E41"/>
    <w:rsid w:val="003336B3"/>
    <w:rsid w:val="00333865"/>
    <w:rsid w:val="00334021"/>
    <w:rsid w:val="00334293"/>
    <w:rsid w:val="003343EC"/>
    <w:rsid w:val="00334F64"/>
    <w:rsid w:val="00335A13"/>
    <w:rsid w:val="00335B75"/>
    <w:rsid w:val="00335D8C"/>
    <w:rsid w:val="00335DA8"/>
    <w:rsid w:val="00336072"/>
    <w:rsid w:val="003363A1"/>
    <w:rsid w:val="0033668B"/>
    <w:rsid w:val="003368F2"/>
    <w:rsid w:val="003373D2"/>
    <w:rsid w:val="00337568"/>
    <w:rsid w:val="00337F31"/>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54CA"/>
    <w:rsid w:val="00355916"/>
    <w:rsid w:val="00355918"/>
    <w:rsid w:val="00355F0B"/>
    <w:rsid w:val="0035629F"/>
    <w:rsid w:val="00356707"/>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593"/>
    <w:rsid w:val="00373A5C"/>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70F"/>
    <w:rsid w:val="00385A77"/>
    <w:rsid w:val="00385B05"/>
    <w:rsid w:val="00385BD6"/>
    <w:rsid w:val="003860C0"/>
    <w:rsid w:val="00386382"/>
    <w:rsid w:val="003865EF"/>
    <w:rsid w:val="00386BA9"/>
    <w:rsid w:val="00387119"/>
    <w:rsid w:val="00387CCA"/>
    <w:rsid w:val="00390017"/>
    <w:rsid w:val="003901A3"/>
    <w:rsid w:val="003901F1"/>
    <w:rsid w:val="003903F1"/>
    <w:rsid w:val="0039068A"/>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87A"/>
    <w:rsid w:val="00394C03"/>
    <w:rsid w:val="00394E82"/>
    <w:rsid w:val="00394EE9"/>
    <w:rsid w:val="0039533E"/>
    <w:rsid w:val="00395826"/>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4D8"/>
    <w:rsid w:val="003A499F"/>
    <w:rsid w:val="003A4C3F"/>
    <w:rsid w:val="003A4DBB"/>
    <w:rsid w:val="003A57C4"/>
    <w:rsid w:val="003A57FE"/>
    <w:rsid w:val="003A597E"/>
    <w:rsid w:val="003A5A88"/>
    <w:rsid w:val="003A5A9F"/>
    <w:rsid w:val="003A5BAD"/>
    <w:rsid w:val="003A6A98"/>
    <w:rsid w:val="003A6F2B"/>
    <w:rsid w:val="003A70ED"/>
    <w:rsid w:val="003A73EE"/>
    <w:rsid w:val="003A7702"/>
    <w:rsid w:val="003A7834"/>
    <w:rsid w:val="003B00FD"/>
    <w:rsid w:val="003B054A"/>
    <w:rsid w:val="003B0B5B"/>
    <w:rsid w:val="003B0CE2"/>
    <w:rsid w:val="003B0DC7"/>
    <w:rsid w:val="003B0E79"/>
    <w:rsid w:val="003B17BE"/>
    <w:rsid w:val="003B19A2"/>
    <w:rsid w:val="003B2FC3"/>
    <w:rsid w:val="003B31B1"/>
    <w:rsid w:val="003B3575"/>
    <w:rsid w:val="003B38D1"/>
    <w:rsid w:val="003B3E7B"/>
    <w:rsid w:val="003B46B2"/>
    <w:rsid w:val="003B50BC"/>
    <w:rsid w:val="003B54B4"/>
    <w:rsid w:val="003B54CD"/>
    <w:rsid w:val="003B5557"/>
    <w:rsid w:val="003B5A62"/>
    <w:rsid w:val="003B5D97"/>
    <w:rsid w:val="003B5F5F"/>
    <w:rsid w:val="003B5FB2"/>
    <w:rsid w:val="003B63A4"/>
    <w:rsid w:val="003B63C3"/>
    <w:rsid w:val="003B68FE"/>
    <w:rsid w:val="003B6D7D"/>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079"/>
    <w:rsid w:val="003C4503"/>
    <w:rsid w:val="003C5555"/>
    <w:rsid w:val="003C559B"/>
    <w:rsid w:val="003C56F7"/>
    <w:rsid w:val="003C58E6"/>
    <w:rsid w:val="003C5E6B"/>
    <w:rsid w:val="003C5ED6"/>
    <w:rsid w:val="003C6B81"/>
    <w:rsid w:val="003C6BCB"/>
    <w:rsid w:val="003C70F1"/>
    <w:rsid w:val="003C7AD7"/>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9A9"/>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3FEB"/>
    <w:rsid w:val="003F4271"/>
    <w:rsid w:val="003F477E"/>
    <w:rsid w:val="003F5166"/>
    <w:rsid w:val="003F523D"/>
    <w:rsid w:val="003F5B09"/>
    <w:rsid w:val="003F5F1C"/>
    <w:rsid w:val="003F6138"/>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E75"/>
    <w:rsid w:val="004152B2"/>
    <w:rsid w:val="00415675"/>
    <w:rsid w:val="00415CB3"/>
    <w:rsid w:val="00415D76"/>
    <w:rsid w:val="00415EA3"/>
    <w:rsid w:val="00416665"/>
    <w:rsid w:val="00416A67"/>
    <w:rsid w:val="00416ACB"/>
    <w:rsid w:val="00416EF5"/>
    <w:rsid w:val="00417227"/>
    <w:rsid w:val="00417DEC"/>
    <w:rsid w:val="00417F6C"/>
    <w:rsid w:val="0042042D"/>
    <w:rsid w:val="004204D4"/>
    <w:rsid w:val="004205D6"/>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996"/>
    <w:rsid w:val="00435FE2"/>
    <w:rsid w:val="0043638C"/>
    <w:rsid w:val="00436E2F"/>
    <w:rsid w:val="00436EAB"/>
    <w:rsid w:val="00436FB8"/>
    <w:rsid w:val="00436FF5"/>
    <w:rsid w:val="00436FFC"/>
    <w:rsid w:val="004376CE"/>
    <w:rsid w:val="004376D0"/>
    <w:rsid w:val="00437A10"/>
    <w:rsid w:val="004403E9"/>
    <w:rsid w:val="0044050C"/>
    <w:rsid w:val="00440A26"/>
    <w:rsid w:val="00440C16"/>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1D9"/>
    <w:rsid w:val="004463DD"/>
    <w:rsid w:val="00446AC6"/>
    <w:rsid w:val="0044718D"/>
    <w:rsid w:val="00447470"/>
    <w:rsid w:val="0044759B"/>
    <w:rsid w:val="00447A3C"/>
    <w:rsid w:val="00447F54"/>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44E"/>
    <w:rsid w:val="00453BB6"/>
    <w:rsid w:val="00453CAA"/>
    <w:rsid w:val="00454358"/>
    <w:rsid w:val="00454526"/>
    <w:rsid w:val="0045456D"/>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BE7"/>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4CD"/>
    <w:rsid w:val="00486530"/>
    <w:rsid w:val="00486575"/>
    <w:rsid w:val="004866D0"/>
    <w:rsid w:val="00486936"/>
    <w:rsid w:val="00486B41"/>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92"/>
    <w:rsid w:val="004A70E6"/>
    <w:rsid w:val="004A7437"/>
    <w:rsid w:val="004A74BE"/>
    <w:rsid w:val="004A7F4F"/>
    <w:rsid w:val="004B0D3E"/>
    <w:rsid w:val="004B0F81"/>
    <w:rsid w:val="004B1878"/>
    <w:rsid w:val="004B1C92"/>
    <w:rsid w:val="004B2181"/>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C09"/>
    <w:rsid w:val="004D4DEF"/>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2127"/>
    <w:rsid w:val="004F2197"/>
    <w:rsid w:val="004F2281"/>
    <w:rsid w:val="004F2910"/>
    <w:rsid w:val="004F2A64"/>
    <w:rsid w:val="004F2A8A"/>
    <w:rsid w:val="004F2DDF"/>
    <w:rsid w:val="004F2F7E"/>
    <w:rsid w:val="004F30F6"/>
    <w:rsid w:val="004F32B5"/>
    <w:rsid w:val="004F34CD"/>
    <w:rsid w:val="004F3BC3"/>
    <w:rsid w:val="004F407E"/>
    <w:rsid w:val="004F415A"/>
    <w:rsid w:val="004F41E5"/>
    <w:rsid w:val="004F4260"/>
    <w:rsid w:val="004F437D"/>
    <w:rsid w:val="004F4419"/>
    <w:rsid w:val="004F4472"/>
    <w:rsid w:val="004F474A"/>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50"/>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81"/>
    <w:rsid w:val="0051318C"/>
    <w:rsid w:val="005142CD"/>
    <w:rsid w:val="005143C9"/>
    <w:rsid w:val="00514BC9"/>
    <w:rsid w:val="005157A9"/>
    <w:rsid w:val="0051602F"/>
    <w:rsid w:val="005160CE"/>
    <w:rsid w:val="00516234"/>
    <w:rsid w:val="00516342"/>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312"/>
    <w:rsid w:val="00536540"/>
    <w:rsid w:val="00536579"/>
    <w:rsid w:val="00536C1E"/>
    <w:rsid w:val="00536DCF"/>
    <w:rsid w:val="005370EF"/>
    <w:rsid w:val="005373F0"/>
    <w:rsid w:val="00537938"/>
    <w:rsid w:val="00540133"/>
    <w:rsid w:val="0054046C"/>
    <w:rsid w:val="0054062E"/>
    <w:rsid w:val="005411F6"/>
    <w:rsid w:val="005414BC"/>
    <w:rsid w:val="00541B25"/>
    <w:rsid w:val="0054275D"/>
    <w:rsid w:val="0054288F"/>
    <w:rsid w:val="00542908"/>
    <w:rsid w:val="00542D43"/>
    <w:rsid w:val="00542E00"/>
    <w:rsid w:val="0054343A"/>
    <w:rsid w:val="005437F3"/>
    <w:rsid w:val="00543974"/>
    <w:rsid w:val="00543EBF"/>
    <w:rsid w:val="005449CF"/>
    <w:rsid w:val="00544ABA"/>
    <w:rsid w:val="0054593A"/>
    <w:rsid w:val="00545D0A"/>
    <w:rsid w:val="0054622F"/>
    <w:rsid w:val="00546240"/>
    <w:rsid w:val="005467FB"/>
    <w:rsid w:val="00546824"/>
    <w:rsid w:val="00546AE9"/>
    <w:rsid w:val="00546CA8"/>
    <w:rsid w:val="00546CF3"/>
    <w:rsid w:val="00546DEC"/>
    <w:rsid w:val="005477A5"/>
    <w:rsid w:val="00547989"/>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39E7"/>
    <w:rsid w:val="005540D3"/>
    <w:rsid w:val="005543DA"/>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7C4"/>
    <w:rsid w:val="00562B92"/>
    <w:rsid w:val="00562D5B"/>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CA3"/>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757"/>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644"/>
    <w:rsid w:val="005A380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6111"/>
    <w:rsid w:val="005B6588"/>
    <w:rsid w:val="005B6A6D"/>
    <w:rsid w:val="005B6C01"/>
    <w:rsid w:val="005B6ECC"/>
    <w:rsid w:val="005B746F"/>
    <w:rsid w:val="005B7DD1"/>
    <w:rsid w:val="005C00A0"/>
    <w:rsid w:val="005C00B9"/>
    <w:rsid w:val="005C0549"/>
    <w:rsid w:val="005C0A1E"/>
    <w:rsid w:val="005C0CB5"/>
    <w:rsid w:val="005C122F"/>
    <w:rsid w:val="005C1722"/>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BE"/>
    <w:rsid w:val="005C44F3"/>
    <w:rsid w:val="005C4916"/>
    <w:rsid w:val="005C49F5"/>
    <w:rsid w:val="005C4BBD"/>
    <w:rsid w:val="005C5248"/>
    <w:rsid w:val="005C52A5"/>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15"/>
    <w:rsid w:val="005D4EFA"/>
    <w:rsid w:val="005D4F01"/>
    <w:rsid w:val="005D5379"/>
    <w:rsid w:val="005D5455"/>
    <w:rsid w:val="005D55BA"/>
    <w:rsid w:val="005D57B3"/>
    <w:rsid w:val="005D5ADB"/>
    <w:rsid w:val="005D648A"/>
    <w:rsid w:val="005D751E"/>
    <w:rsid w:val="005D7E0D"/>
    <w:rsid w:val="005E009B"/>
    <w:rsid w:val="005E0A1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77A"/>
    <w:rsid w:val="00612882"/>
    <w:rsid w:val="00612BC5"/>
    <w:rsid w:val="006130F7"/>
    <w:rsid w:val="0061360F"/>
    <w:rsid w:val="00613AF8"/>
    <w:rsid w:val="00613D8E"/>
    <w:rsid w:val="006142E0"/>
    <w:rsid w:val="0061444B"/>
    <w:rsid w:val="0061554E"/>
    <w:rsid w:val="00616112"/>
    <w:rsid w:val="00616289"/>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93"/>
    <w:rsid w:val="00633B96"/>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65"/>
    <w:rsid w:val="006422D6"/>
    <w:rsid w:val="00642411"/>
    <w:rsid w:val="006428CE"/>
    <w:rsid w:val="00642BAA"/>
    <w:rsid w:val="00643607"/>
    <w:rsid w:val="0064366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AD8"/>
    <w:rsid w:val="00652B79"/>
    <w:rsid w:val="0065332B"/>
    <w:rsid w:val="006533C3"/>
    <w:rsid w:val="00653931"/>
    <w:rsid w:val="00654068"/>
    <w:rsid w:val="00654188"/>
    <w:rsid w:val="00654334"/>
    <w:rsid w:val="0065479C"/>
    <w:rsid w:val="00654B38"/>
    <w:rsid w:val="00654B83"/>
    <w:rsid w:val="00654C0F"/>
    <w:rsid w:val="00654D1F"/>
    <w:rsid w:val="00655061"/>
    <w:rsid w:val="0065510C"/>
    <w:rsid w:val="006551E4"/>
    <w:rsid w:val="0065565F"/>
    <w:rsid w:val="0065589D"/>
    <w:rsid w:val="00655992"/>
    <w:rsid w:val="00655B63"/>
    <w:rsid w:val="00655D49"/>
    <w:rsid w:val="006571F6"/>
    <w:rsid w:val="00657384"/>
    <w:rsid w:val="0065772F"/>
    <w:rsid w:val="0065783C"/>
    <w:rsid w:val="00660620"/>
    <w:rsid w:val="006613F4"/>
    <w:rsid w:val="006618CC"/>
    <w:rsid w:val="00661ACB"/>
    <w:rsid w:val="00661E09"/>
    <w:rsid w:val="00662111"/>
    <w:rsid w:val="00662118"/>
    <w:rsid w:val="00662287"/>
    <w:rsid w:val="00662312"/>
    <w:rsid w:val="00662E2F"/>
    <w:rsid w:val="006638AD"/>
    <w:rsid w:val="006638C3"/>
    <w:rsid w:val="00663949"/>
    <w:rsid w:val="00663F21"/>
    <w:rsid w:val="00663F40"/>
    <w:rsid w:val="0066427F"/>
    <w:rsid w:val="00664E5F"/>
    <w:rsid w:val="00665752"/>
    <w:rsid w:val="00666560"/>
    <w:rsid w:val="0066712C"/>
    <w:rsid w:val="0066732C"/>
    <w:rsid w:val="006679F5"/>
    <w:rsid w:val="00667B77"/>
    <w:rsid w:val="00667D4C"/>
    <w:rsid w:val="00667D81"/>
    <w:rsid w:val="00667DC1"/>
    <w:rsid w:val="00667F10"/>
    <w:rsid w:val="0067013A"/>
    <w:rsid w:val="00670261"/>
    <w:rsid w:val="00670A22"/>
    <w:rsid w:val="00670F07"/>
    <w:rsid w:val="006710F1"/>
    <w:rsid w:val="0067113A"/>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B5F"/>
    <w:rsid w:val="00683C31"/>
    <w:rsid w:val="006840C6"/>
    <w:rsid w:val="0068436C"/>
    <w:rsid w:val="00684A8B"/>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A6"/>
    <w:rsid w:val="006A63D8"/>
    <w:rsid w:val="006A6A2E"/>
    <w:rsid w:val="006A6E17"/>
    <w:rsid w:val="006A7692"/>
    <w:rsid w:val="006B0343"/>
    <w:rsid w:val="006B0717"/>
    <w:rsid w:val="006B120D"/>
    <w:rsid w:val="006B138C"/>
    <w:rsid w:val="006B17E7"/>
    <w:rsid w:val="006B19E8"/>
    <w:rsid w:val="006B1A8A"/>
    <w:rsid w:val="006B1AE3"/>
    <w:rsid w:val="006B1FD5"/>
    <w:rsid w:val="006B23FE"/>
    <w:rsid w:val="006B24D6"/>
    <w:rsid w:val="006B27A0"/>
    <w:rsid w:val="006B2821"/>
    <w:rsid w:val="006B2D4F"/>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EC"/>
    <w:rsid w:val="006C09F1"/>
    <w:rsid w:val="006C1019"/>
    <w:rsid w:val="006C2006"/>
    <w:rsid w:val="006C2BB5"/>
    <w:rsid w:val="006C2BEE"/>
    <w:rsid w:val="006C2C71"/>
    <w:rsid w:val="006C2CC6"/>
    <w:rsid w:val="006C2D53"/>
    <w:rsid w:val="006C376F"/>
    <w:rsid w:val="006C3AD8"/>
    <w:rsid w:val="006C4516"/>
    <w:rsid w:val="006C455E"/>
    <w:rsid w:val="006C5393"/>
    <w:rsid w:val="006C55FF"/>
    <w:rsid w:val="006C5634"/>
    <w:rsid w:val="006C5643"/>
    <w:rsid w:val="006C5958"/>
    <w:rsid w:val="006C5B4F"/>
    <w:rsid w:val="006C5DDE"/>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835"/>
    <w:rsid w:val="006D289B"/>
    <w:rsid w:val="006D3259"/>
    <w:rsid w:val="006D3A5D"/>
    <w:rsid w:val="006D3BE1"/>
    <w:rsid w:val="006D4703"/>
    <w:rsid w:val="006D48FC"/>
    <w:rsid w:val="006D4BCB"/>
    <w:rsid w:val="006D532D"/>
    <w:rsid w:val="006D534F"/>
    <w:rsid w:val="006D54ED"/>
    <w:rsid w:val="006D5D0E"/>
    <w:rsid w:val="006D5F9E"/>
    <w:rsid w:val="006D614D"/>
    <w:rsid w:val="006D62BC"/>
    <w:rsid w:val="006D6450"/>
    <w:rsid w:val="006D64E1"/>
    <w:rsid w:val="006D660B"/>
    <w:rsid w:val="006D661D"/>
    <w:rsid w:val="006D66D7"/>
    <w:rsid w:val="006D6939"/>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657"/>
    <w:rsid w:val="006E3828"/>
    <w:rsid w:val="006E3B11"/>
    <w:rsid w:val="006E3B22"/>
    <w:rsid w:val="006E3C72"/>
    <w:rsid w:val="006E3DA8"/>
    <w:rsid w:val="006E45F3"/>
    <w:rsid w:val="006E482F"/>
    <w:rsid w:val="006E4A2F"/>
    <w:rsid w:val="006E4ED4"/>
    <w:rsid w:val="006E5536"/>
    <w:rsid w:val="006E5E19"/>
    <w:rsid w:val="006E61C3"/>
    <w:rsid w:val="006E62F8"/>
    <w:rsid w:val="006E636F"/>
    <w:rsid w:val="006E741B"/>
    <w:rsid w:val="006E7560"/>
    <w:rsid w:val="006E799D"/>
    <w:rsid w:val="006E7AD1"/>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C2"/>
    <w:rsid w:val="00710BBE"/>
    <w:rsid w:val="00711250"/>
    <w:rsid w:val="00711340"/>
    <w:rsid w:val="00711364"/>
    <w:rsid w:val="00711863"/>
    <w:rsid w:val="00712A8B"/>
    <w:rsid w:val="00712C42"/>
    <w:rsid w:val="00712D89"/>
    <w:rsid w:val="0071311C"/>
    <w:rsid w:val="0071312C"/>
    <w:rsid w:val="00713653"/>
    <w:rsid w:val="007136E0"/>
    <w:rsid w:val="00713985"/>
    <w:rsid w:val="00713DE4"/>
    <w:rsid w:val="00713FC1"/>
    <w:rsid w:val="00714089"/>
    <w:rsid w:val="00714920"/>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B9"/>
    <w:rsid w:val="00722F94"/>
    <w:rsid w:val="00723236"/>
    <w:rsid w:val="00723AA7"/>
    <w:rsid w:val="007241FA"/>
    <w:rsid w:val="0072432E"/>
    <w:rsid w:val="007246CB"/>
    <w:rsid w:val="00724919"/>
    <w:rsid w:val="00724EA3"/>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2F0"/>
    <w:rsid w:val="00732418"/>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ED2"/>
    <w:rsid w:val="0074165B"/>
    <w:rsid w:val="007416EF"/>
    <w:rsid w:val="00741795"/>
    <w:rsid w:val="00741AF4"/>
    <w:rsid w:val="00741DCC"/>
    <w:rsid w:val="0074203A"/>
    <w:rsid w:val="007427B5"/>
    <w:rsid w:val="00742865"/>
    <w:rsid w:val="0074296C"/>
    <w:rsid w:val="00742C83"/>
    <w:rsid w:val="00742DC6"/>
    <w:rsid w:val="007430F2"/>
    <w:rsid w:val="0074360F"/>
    <w:rsid w:val="007438CE"/>
    <w:rsid w:val="00744278"/>
    <w:rsid w:val="007449C0"/>
    <w:rsid w:val="00744A26"/>
    <w:rsid w:val="00744A64"/>
    <w:rsid w:val="00744D47"/>
    <w:rsid w:val="00744EA0"/>
    <w:rsid w:val="00745562"/>
    <w:rsid w:val="007458A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68B"/>
    <w:rsid w:val="00752C52"/>
    <w:rsid w:val="00753191"/>
    <w:rsid w:val="00753597"/>
    <w:rsid w:val="00754359"/>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6F1"/>
    <w:rsid w:val="00785852"/>
    <w:rsid w:val="00785900"/>
    <w:rsid w:val="007859B9"/>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A75"/>
    <w:rsid w:val="00792D06"/>
    <w:rsid w:val="00792E66"/>
    <w:rsid w:val="007939C9"/>
    <w:rsid w:val="00793CFB"/>
    <w:rsid w:val="00794924"/>
    <w:rsid w:val="00794BA6"/>
    <w:rsid w:val="0079506E"/>
    <w:rsid w:val="00795334"/>
    <w:rsid w:val="00795634"/>
    <w:rsid w:val="00795750"/>
    <w:rsid w:val="00795BF0"/>
    <w:rsid w:val="00796280"/>
    <w:rsid w:val="007967D1"/>
    <w:rsid w:val="00796832"/>
    <w:rsid w:val="00796F11"/>
    <w:rsid w:val="007976BA"/>
    <w:rsid w:val="00797DD9"/>
    <w:rsid w:val="00797E92"/>
    <w:rsid w:val="007A04E7"/>
    <w:rsid w:val="007A0BC2"/>
    <w:rsid w:val="007A0C44"/>
    <w:rsid w:val="007A118E"/>
    <w:rsid w:val="007A131B"/>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826"/>
    <w:rsid w:val="007A4930"/>
    <w:rsid w:val="007A4D04"/>
    <w:rsid w:val="007A4D54"/>
    <w:rsid w:val="007A59F6"/>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C97"/>
    <w:rsid w:val="007B3E49"/>
    <w:rsid w:val="007B4ED3"/>
    <w:rsid w:val="007B4EEC"/>
    <w:rsid w:val="007B52CD"/>
    <w:rsid w:val="007B531C"/>
    <w:rsid w:val="007B538F"/>
    <w:rsid w:val="007B5AC7"/>
    <w:rsid w:val="007B5B1A"/>
    <w:rsid w:val="007B5B4B"/>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6C2C"/>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2A1B"/>
    <w:rsid w:val="007E37E8"/>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1C3"/>
    <w:rsid w:val="007F4247"/>
    <w:rsid w:val="007F4401"/>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079"/>
    <w:rsid w:val="00803139"/>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649"/>
    <w:rsid w:val="008116C9"/>
    <w:rsid w:val="0081173D"/>
    <w:rsid w:val="00811835"/>
    <w:rsid w:val="008118FE"/>
    <w:rsid w:val="00811943"/>
    <w:rsid w:val="0081222F"/>
    <w:rsid w:val="00812537"/>
    <w:rsid w:val="008128B1"/>
    <w:rsid w:val="008128FF"/>
    <w:rsid w:val="00813A65"/>
    <w:rsid w:val="00813FD5"/>
    <w:rsid w:val="00814761"/>
    <w:rsid w:val="00814A01"/>
    <w:rsid w:val="00814E3E"/>
    <w:rsid w:val="00814F60"/>
    <w:rsid w:val="00815020"/>
    <w:rsid w:val="0081581D"/>
    <w:rsid w:val="008158CE"/>
    <w:rsid w:val="00815AE0"/>
    <w:rsid w:val="00816595"/>
    <w:rsid w:val="008166CE"/>
    <w:rsid w:val="0081673D"/>
    <w:rsid w:val="00816E9B"/>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462"/>
    <w:rsid w:val="008256EA"/>
    <w:rsid w:val="00825749"/>
    <w:rsid w:val="008257CC"/>
    <w:rsid w:val="00825F5C"/>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69B"/>
    <w:rsid w:val="0083689A"/>
    <w:rsid w:val="00836DE7"/>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4AC2"/>
    <w:rsid w:val="0084556E"/>
    <w:rsid w:val="00845B5C"/>
    <w:rsid w:val="00845BB7"/>
    <w:rsid w:val="00845C12"/>
    <w:rsid w:val="008469D9"/>
    <w:rsid w:val="008469E6"/>
    <w:rsid w:val="00846D2E"/>
    <w:rsid w:val="00846DC0"/>
    <w:rsid w:val="008470A4"/>
    <w:rsid w:val="00847184"/>
    <w:rsid w:val="0084749C"/>
    <w:rsid w:val="008474A7"/>
    <w:rsid w:val="00850287"/>
    <w:rsid w:val="00850427"/>
    <w:rsid w:val="008506B6"/>
    <w:rsid w:val="0085083C"/>
    <w:rsid w:val="00850AE0"/>
    <w:rsid w:val="00851CE6"/>
    <w:rsid w:val="00851E7A"/>
    <w:rsid w:val="00852088"/>
    <w:rsid w:val="008524D2"/>
    <w:rsid w:val="00852DE0"/>
    <w:rsid w:val="00852E19"/>
    <w:rsid w:val="00853460"/>
    <w:rsid w:val="00853D2F"/>
    <w:rsid w:val="00853FA6"/>
    <w:rsid w:val="008544C5"/>
    <w:rsid w:val="00854792"/>
    <w:rsid w:val="008551A3"/>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562"/>
    <w:rsid w:val="008617B9"/>
    <w:rsid w:val="00861D51"/>
    <w:rsid w:val="00861F56"/>
    <w:rsid w:val="00862040"/>
    <w:rsid w:val="0086275E"/>
    <w:rsid w:val="008630DB"/>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19C"/>
    <w:rsid w:val="008707F7"/>
    <w:rsid w:val="008710BF"/>
    <w:rsid w:val="008712FD"/>
    <w:rsid w:val="008716A1"/>
    <w:rsid w:val="00871DF9"/>
    <w:rsid w:val="008727D7"/>
    <w:rsid w:val="00872AA7"/>
    <w:rsid w:val="00872D3F"/>
    <w:rsid w:val="008731D2"/>
    <w:rsid w:val="008733AA"/>
    <w:rsid w:val="008733E4"/>
    <w:rsid w:val="008736B6"/>
    <w:rsid w:val="00873C71"/>
    <w:rsid w:val="00873F15"/>
    <w:rsid w:val="00874096"/>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B1"/>
    <w:rsid w:val="008858EC"/>
    <w:rsid w:val="00885E13"/>
    <w:rsid w:val="00885FF0"/>
    <w:rsid w:val="00886333"/>
    <w:rsid w:val="008865C8"/>
    <w:rsid w:val="00886B3B"/>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AFA"/>
    <w:rsid w:val="00893E7A"/>
    <w:rsid w:val="00893F66"/>
    <w:rsid w:val="0089444E"/>
    <w:rsid w:val="008944BD"/>
    <w:rsid w:val="00894958"/>
    <w:rsid w:val="008949DF"/>
    <w:rsid w:val="00894CBC"/>
    <w:rsid w:val="00894F0F"/>
    <w:rsid w:val="00895049"/>
    <w:rsid w:val="008951DB"/>
    <w:rsid w:val="0089526E"/>
    <w:rsid w:val="00895D39"/>
    <w:rsid w:val="00895EA8"/>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B7C"/>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787"/>
    <w:rsid w:val="008C29B1"/>
    <w:rsid w:val="008C2A3A"/>
    <w:rsid w:val="008C2DAD"/>
    <w:rsid w:val="008C349F"/>
    <w:rsid w:val="008C3761"/>
    <w:rsid w:val="008C376C"/>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511"/>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B0C"/>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5CE"/>
    <w:rsid w:val="008F482C"/>
    <w:rsid w:val="008F48C2"/>
    <w:rsid w:val="008F4DF9"/>
    <w:rsid w:val="008F4FF3"/>
    <w:rsid w:val="008F54C8"/>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6B8"/>
    <w:rsid w:val="009006E1"/>
    <w:rsid w:val="00900712"/>
    <w:rsid w:val="00900727"/>
    <w:rsid w:val="00900760"/>
    <w:rsid w:val="009007C1"/>
    <w:rsid w:val="00900C3D"/>
    <w:rsid w:val="009012CD"/>
    <w:rsid w:val="009012D8"/>
    <w:rsid w:val="00901E7D"/>
    <w:rsid w:val="009026A9"/>
    <w:rsid w:val="00902B09"/>
    <w:rsid w:val="009032AB"/>
    <w:rsid w:val="009035DA"/>
    <w:rsid w:val="00903802"/>
    <w:rsid w:val="009038D3"/>
    <w:rsid w:val="00904410"/>
    <w:rsid w:val="00904625"/>
    <w:rsid w:val="00904640"/>
    <w:rsid w:val="00904748"/>
    <w:rsid w:val="00904B8E"/>
    <w:rsid w:val="00904C67"/>
    <w:rsid w:val="00904E27"/>
    <w:rsid w:val="00905B0A"/>
    <w:rsid w:val="00905E02"/>
    <w:rsid w:val="00905F2A"/>
    <w:rsid w:val="00906856"/>
    <w:rsid w:val="0090696D"/>
    <w:rsid w:val="00906B4C"/>
    <w:rsid w:val="00906CD6"/>
    <w:rsid w:val="00906E4D"/>
    <w:rsid w:val="00906E89"/>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3963"/>
    <w:rsid w:val="00914BF2"/>
    <w:rsid w:val="00914E55"/>
    <w:rsid w:val="00915330"/>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4F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FB9"/>
    <w:rsid w:val="009446D2"/>
    <w:rsid w:val="00944856"/>
    <w:rsid w:val="00944A1A"/>
    <w:rsid w:val="00944A2C"/>
    <w:rsid w:val="00944BCE"/>
    <w:rsid w:val="00945180"/>
    <w:rsid w:val="00945329"/>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70"/>
    <w:rsid w:val="00960CE7"/>
    <w:rsid w:val="00961768"/>
    <w:rsid w:val="00961A13"/>
    <w:rsid w:val="00962022"/>
    <w:rsid w:val="00962BB7"/>
    <w:rsid w:val="00962EB2"/>
    <w:rsid w:val="00963B86"/>
    <w:rsid w:val="00963BC1"/>
    <w:rsid w:val="00963BDB"/>
    <w:rsid w:val="00964777"/>
    <w:rsid w:val="00965135"/>
    <w:rsid w:val="00965538"/>
    <w:rsid w:val="009657F1"/>
    <w:rsid w:val="00965CB7"/>
    <w:rsid w:val="0096610C"/>
    <w:rsid w:val="0096625D"/>
    <w:rsid w:val="00966393"/>
    <w:rsid w:val="0096648B"/>
    <w:rsid w:val="009664F5"/>
    <w:rsid w:val="00966D7C"/>
    <w:rsid w:val="00967998"/>
    <w:rsid w:val="00967EA0"/>
    <w:rsid w:val="009701A0"/>
    <w:rsid w:val="009709F8"/>
    <w:rsid w:val="009711B9"/>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5EA"/>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98F"/>
    <w:rsid w:val="009D319C"/>
    <w:rsid w:val="009D3D21"/>
    <w:rsid w:val="009D3FE2"/>
    <w:rsid w:val="009D40A1"/>
    <w:rsid w:val="009D4CBF"/>
    <w:rsid w:val="009D5BAB"/>
    <w:rsid w:val="009D5FF6"/>
    <w:rsid w:val="009D643F"/>
    <w:rsid w:val="009D66B6"/>
    <w:rsid w:val="009D6A0A"/>
    <w:rsid w:val="009D7057"/>
    <w:rsid w:val="009D751E"/>
    <w:rsid w:val="009D7580"/>
    <w:rsid w:val="009E02E3"/>
    <w:rsid w:val="009E058F"/>
    <w:rsid w:val="009E0A9E"/>
    <w:rsid w:val="009E0CEC"/>
    <w:rsid w:val="009E0F49"/>
    <w:rsid w:val="009E1128"/>
    <w:rsid w:val="009E157A"/>
    <w:rsid w:val="009E18F2"/>
    <w:rsid w:val="009E1994"/>
    <w:rsid w:val="009E19A2"/>
    <w:rsid w:val="009E2108"/>
    <w:rsid w:val="009E210E"/>
    <w:rsid w:val="009E241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E37"/>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686F"/>
    <w:rsid w:val="009F722C"/>
    <w:rsid w:val="009F7A7D"/>
    <w:rsid w:val="00A00457"/>
    <w:rsid w:val="00A005B0"/>
    <w:rsid w:val="00A00CEA"/>
    <w:rsid w:val="00A01370"/>
    <w:rsid w:val="00A01373"/>
    <w:rsid w:val="00A014B7"/>
    <w:rsid w:val="00A01514"/>
    <w:rsid w:val="00A01B65"/>
    <w:rsid w:val="00A01F17"/>
    <w:rsid w:val="00A01F48"/>
    <w:rsid w:val="00A01FB6"/>
    <w:rsid w:val="00A022A5"/>
    <w:rsid w:val="00A024FD"/>
    <w:rsid w:val="00A02E38"/>
    <w:rsid w:val="00A037C0"/>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07BE1"/>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0E7"/>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EA"/>
    <w:rsid w:val="00A3432B"/>
    <w:rsid w:val="00A346BA"/>
    <w:rsid w:val="00A34821"/>
    <w:rsid w:val="00A34BC4"/>
    <w:rsid w:val="00A34C59"/>
    <w:rsid w:val="00A34C67"/>
    <w:rsid w:val="00A34D62"/>
    <w:rsid w:val="00A356E2"/>
    <w:rsid w:val="00A35A63"/>
    <w:rsid w:val="00A35AB5"/>
    <w:rsid w:val="00A35CFA"/>
    <w:rsid w:val="00A3611D"/>
    <w:rsid w:val="00A36339"/>
    <w:rsid w:val="00A366D0"/>
    <w:rsid w:val="00A366E4"/>
    <w:rsid w:val="00A36A66"/>
    <w:rsid w:val="00A37172"/>
    <w:rsid w:val="00A37260"/>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7BC"/>
    <w:rsid w:val="00A45B9B"/>
    <w:rsid w:val="00A45C93"/>
    <w:rsid w:val="00A460BF"/>
    <w:rsid w:val="00A462FE"/>
    <w:rsid w:val="00A46480"/>
    <w:rsid w:val="00A46A7E"/>
    <w:rsid w:val="00A46C98"/>
    <w:rsid w:val="00A46EFA"/>
    <w:rsid w:val="00A4739F"/>
    <w:rsid w:val="00A47477"/>
    <w:rsid w:val="00A47594"/>
    <w:rsid w:val="00A4787E"/>
    <w:rsid w:val="00A501C9"/>
    <w:rsid w:val="00A50506"/>
    <w:rsid w:val="00A5081D"/>
    <w:rsid w:val="00A50F0F"/>
    <w:rsid w:val="00A50FBF"/>
    <w:rsid w:val="00A5113A"/>
    <w:rsid w:val="00A513B5"/>
    <w:rsid w:val="00A516A3"/>
    <w:rsid w:val="00A518DC"/>
    <w:rsid w:val="00A51A16"/>
    <w:rsid w:val="00A51D65"/>
    <w:rsid w:val="00A520E3"/>
    <w:rsid w:val="00A52A3E"/>
    <w:rsid w:val="00A53534"/>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0CD"/>
    <w:rsid w:val="00A6643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396"/>
    <w:rsid w:val="00A8443A"/>
    <w:rsid w:val="00A8479C"/>
    <w:rsid w:val="00A84831"/>
    <w:rsid w:val="00A84CCD"/>
    <w:rsid w:val="00A853C5"/>
    <w:rsid w:val="00A8557B"/>
    <w:rsid w:val="00A855A6"/>
    <w:rsid w:val="00A857B7"/>
    <w:rsid w:val="00A858D3"/>
    <w:rsid w:val="00A85A05"/>
    <w:rsid w:val="00A85D99"/>
    <w:rsid w:val="00A85E87"/>
    <w:rsid w:val="00A86800"/>
    <w:rsid w:val="00A86D63"/>
    <w:rsid w:val="00A86DE6"/>
    <w:rsid w:val="00A87376"/>
    <w:rsid w:val="00A87797"/>
    <w:rsid w:val="00A87AAD"/>
    <w:rsid w:val="00A87BCB"/>
    <w:rsid w:val="00A87BFA"/>
    <w:rsid w:val="00A90165"/>
    <w:rsid w:val="00A903CB"/>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762"/>
    <w:rsid w:val="00A97E6D"/>
    <w:rsid w:val="00AA02C3"/>
    <w:rsid w:val="00AA080D"/>
    <w:rsid w:val="00AA0BF5"/>
    <w:rsid w:val="00AA0C65"/>
    <w:rsid w:val="00AA128F"/>
    <w:rsid w:val="00AA13D5"/>
    <w:rsid w:val="00AA145B"/>
    <w:rsid w:val="00AA1626"/>
    <w:rsid w:val="00AA1C25"/>
    <w:rsid w:val="00AA1C7A"/>
    <w:rsid w:val="00AA1E72"/>
    <w:rsid w:val="00AA2133"/>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B1D"/>
    <w:rsid w:val="00AC7BFD"/>
    <w:rsid w:val="00AC7C25"/>
    <w:rsid w:val="00AC7ECB"/>
    <w:rsid w:val="00AD0062"/>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103F5"/>
    <w:rsid w:val="00B1055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AF4"/>
    <w:rsid w:val="00B23C15"/>
    <w:rsid w:val="00B243A0"/>
    <w:rsid w:val="00B243F2"/>
    <w:rsid w:val="00B24905"/>
    <w:rsid w:val="00B24A0B"/>
    <w:rsid w:val="00B24F74"/>
    <w:rsid w:val="00B24FB9"/>
    <w:rsid w:val="00B252BB"/>
    <w:rsid w:val="00B25571"/>
    <w:rsid w:val="00B2561A"/>
    <w:rsid w:val="00B25762"/>
    <w:rsid w:val="00B25981"/>
    <w:rsid w:val="00B25B40"/>
    <w:rsid w:val="00B25F46"/>
    <w:rsid w:val="00B25FDE"/>
    <w:rsid w:val="00B26018"/>
    <w:rsid w:val="00B26611"/>
    <w:rsid w:val="00B26AB0"/>
    <w:rsid w:val="00B26AD2"/>
    <w:rsid w:val="00B26CA2"/>
    <w:rsid w:val="00B27CAE"/>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501B"/>
    <w:rsid w:val="00B35246"/>
    <w:rsid w:val="00B359AA"/>
    <w:rsid w:val="00B359DD"/>
    <w:rsid w:val="00B35CDA"/>
    <w:rsid w:val="00B35E62"/>
    <w:rsid w:val="00B366FC"/>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56D"/>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2E"/>
    <w:rsid w:val="00B62955"/>
    <w:rsid w:val="00B62BAD"/>
    <w:rsid w:val="00B62E0B"/>
    <w:rsid w:val="00B63178"/>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9D4"/>
    <w:rsid w:val="00B70A13"/>
    <w:rsid w:val="00B70D58"/>
    <w:rsid w:val="00B70DC3"/>
    <w:rsid w:val="00B70E15"/>
    <w:rsid w:val="00B711CE"/>
    <w:rsid w:val="00B71CA8"/>
    <w:rsid w:val="00B71DC8"/>
    <w:rsid w:val="00B71FBF"/>
    <w:rsid w:val="00B725B9"/>
    <w:rsid w:val="00B72A0F"/>
    <w:rsid w:val="00B72CDE"/>
    <w:rsid w:val="00B73048"/>
    <w:rsid w:val="00B73494"/>
    <w:rsid w:val="00B73A2A"/>
    <w:rsid w:val="00B73A6A"/>
    <w:rsid w:val="00B73B52"/>
    <w:rsid w:val="00B73D78"/>
    <w:rsid w:val="00B74114"/>
    <w:rsid w:val="00B746C6"/>
    <w:rsid w:val="00B74B5B"/>
    <w:rsid w:val="00B74C48"/>
    <w:rsid w:val="00B758FB"/>
    <w:rsid w:val="00B75A1F"/>
    <w:rsid w:val="00B75F82"/>
    <w:rsid w:val="00B7604C"/>
    <w:rsid w:val="00B7652C"/>
    <w:rsid w:val="00B76639"/>
    <w:rsid w:val="00B766BF"/>
    <w:rsid w:val="00B76A27"/>
    <w:rsid w:val="00B76D52"/>
    <w:rsid w:val="00B76FA6"/>
    <w:rsid w:val="00B76FDE"/>
    <w:rsid w:val="00B771FA"/>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3D"/>
    <w:rsid w:val="00B86A65"/>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9C"/>
    <w:rsid w:val="00BB07E8"/>
    <w:rsid w:val="00BB10CE"/>
    <w:rsid w:val="00BB138B"/>
    <w:rsid w:val="00BB1480"/>
    <w:rsid w:val="00BB1548"/>
    <w:rsid w:val="00BB18A9"/>
    <w:rsid w:val="00BB1CE7"/>
    <w:rsid w:val="00BB21B8"/>
    <w:rsid w:val="00BB220E"/>
    <w:rsid w:val="00BB2FD3"/>
    <w:rsid w:val="00BB2FDF"/>
    <w:rsid w:val="00BB2FFF"/>
    <w:rsid w:val="00BB3B6E"/>
    <w:rsid w:val="00BB4C55"/>
    <w:rsid w:val="00BB5566"/>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12C2"/>
    <w:rsid w:val="00BD2AA4"/>
    <w:rsid w:val="00BD2E78"/>
    <w:rsid w:val="00BD2F3B"/>
    <w:rsid w:val="00BD3038"/>
    <w:rsid w:val="00BD3372"/>
    <w:rsid w:val="00BD3BB9"/>
    <w:rsid w:val="00BD3C5A"/>
    <w:rsid w:val="00BD4599"/>
    <w:rsid w:val="00BD4708"/>
    <w:rsid w:val="00BD488E"/>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52"/>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E20"/>
    <w:rsid w:val="00C012EC"/>
    <w:rsid w:val="00C01671"/>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874"/>
    <w:rsid w:val="00C12990"/>
    <w:rsid w:val="00C12BC1"/>
    <w:rsid w:val="00C13181"/>
    <w:rsid w:val="00C13BDA"/>
    <w:rsid w:val="00C13FFD"/>
    <w:rsid w:val="00C14632"/>
    <w:rsid w:val="00C150AD"/>
    <w:rsid w:val="00C15463"/>
    <w:rsid w:val="00C15A23"/>
    <w:rsid w:val="00C1668A"/>
    <w:rsid w:val="00C167DB"/>
    <w:rsid w:val="00C16A94"/>
    <w:rsid w:val="00C16C30"/>
    <w:rsid w:val="00C20A00"/>
    <w:rsid w:val="00C20C05"/>
    <w:rsid w:val="00C21673"/>
    <w:rsid w:val="00C21C7A"/>
    <w:rsid w:val="00C22E86"/>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2045"/>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17D"/>
    <w:rsid w:val="00C61E91"/>
    <w:rsid w:val="00C62254"/>
    <w:rsid w:val="00C62CD5"/>
    <w:rsid w:val="00C62E13"/>
    <w:rsid w:val="00C636E6"/>
    <w:rsid w:val="00C639D6"/>
    <w:rsid w:val="00C63AD6"/>
    <w:rsid w:val="00C63D5A"/>
    <w:rsid w:val="00C63E66"/>
    <w:rsid w:val="00C63F8E"/>
    <w:rsid w:val="00C6477A"/>
    <w:rsid w:val="00C647FB"/>
    <w:rsid w:val="00C64EDD"/>
    <w:rsid w:val="00C651BD"/>
    <w:rsid w:val="00C654E0"/>
    <w:rsid w:val="00C65F00"/>
    <w:rsid w:val="00C67719"/>
    <w:rsid w:val="00C67EAB"/>
    <w:rsid w:val="00C7093E"/>
    <w:rsid w:val="00C709E4"/>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3C6"/>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EC6"/>
    <w:rsid w:val="00CA2F1D"/>
    <w:rsid w:val="00CA3910"/>
    <w:rsid w:val="00CA3CDD"/>
    <w:rsid w:val="00CA403B"/>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3E"/>
    <w:rsid w:val="00CB1AEE"/>
    <w:rsid w:val="00CB1C4C"/>
    <w:rsid w:val="00CB2429"/>
    <w:rsid w:val="00CB24A2"/>
    <w:rsid w:val="00CB26C8"/>
    <w:rsid w:val="00CB26EC"/>
    <w:rsid w:val="00CB2793"/>
    <w:rsid w:val="00CB2881"/>
    <w:rsid w:val="00CB29F3"/>
    <w:rsid w:val="00CB2C70"/>
    <w:rsid w:val="00CB2D2A"/>
    <w:rsid w:val="00CB3FB5"/>
    <w:rsid w:val="00CB45E2"/>
    <w:rsid w:val="00CB4793"/>
    <w:rsid w:val="00CB512E"/>
    <w:rsid w:val="00CB5B1E"/>
    <w:rsid w:val="00CB5E55"/>
    <w:rsid w:val="00CB6CF5"/>
    <w:rsid w:val="00CB70CB"/>
    <w:rsid w:val="00CB756B"/>
    <w:rsid w:val="00CB787A"/>
    <w:rsid w:val="00CB7C02"/>
    <w:rsid w:val="00CB7C8F"/>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39A"/>
    <w:rsid w:val="00CD23BB"/>
    <w:rsid w:val="00CD252E"/>
    <w:rsid w:val="00CD2CF4"/>
    <w:rsid w:val="00CD2FCF"/>
    <w:rsid w:val="00CD3198"/>
    <w:rsid w:val="00CD3264"/>
    <w:rsid w:val="00CD349B"/>
    <w:rsid w:val="00CD37EC"/>
    <w:rsid w:val="00CD3FA3"/>
    <w:rsid w:val="00CD3FB8"/>
    <w:rsid w:val="00CD40E4"/>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85A"/>
    <w:rsid w:val="00CE5279"/>
    <w:rsid w:val="00CE5332"/>
    <w:rsid w:val="00CE5528"/>
    <w:rsid w:val="00CE5A78"/>
    <w:rsid w:val="00CE5DF3"/>
    <w:rsid w:val="00CE60A3"/>
    <w:rsid w:val="00CE78AE"/>
    <w:rsid w:val="00CE7CC3"/>
    <w:rsid w:val="00CE7E62"/>
    <w:rsid w:val="00CF0E9F"/>
    <w:rsid w:val="00CF195E"/>
    <w:rsid w:val="00CF19DA"/>
    <w:rsid w:val="00CF1C7F"/>
    <w:rsid w:val="00CF1CC0"/>
    <w:rsid w:val="00CF223A"/>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17B"/>
    <w:rsid w:val="00CF5239"/>
    <w:rsid w:val="00CF5263"/>
    <w:rsid w:val="00CF5418"/>
    <w:rsid w:val="00CF565F"/>
    <w:rsid w:val="00CF5E61"/>
    <w:rsid w:val="00CF60B5"/>
    <w:rsid w:val="00CF6531"/>
    <w:rsid w:val="00CF6C41"/>
    <w:rsid w:val="00CF740C"/>
    <w:rsid w:val="00CF76A6"/>
    <w:rsid w:val="00D000A0"/>
    <w:rsid w:val="00D004AC"/>
    <w:rsid w:val="00D004FA"/>
    <w:rsid w:val="00D00A25"/>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F"/>
    <w:rsid w:val="00D1560E"/>
    <w:rsid w:val="00D15DDD"/>
    <w:rsid w:val="00D15F43"/>
    <w:rsid w:val="00D16326"/>
    <w:rsid w:val="00D16E87"/>
    <w:rsid w:val="00D177A5"/>
    <w:rsid w:val="00D17C6A"/>
    <w:rsid w:val="00D20689"/>
    <w:rsid w:val="00D20B8B"/>
    <w:rsid w:val="00D210CB"/>
    <w:rsid w:val="00D214C9"/>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114D"/>
    <w:rsid w:val="00D31A02"/>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3B8"/>
    <w:rsid w:val="00D424C0"/>
    <w:rsid w:val="00D42566"/>
    <w:rsid w:val="00D42723"/>
    <w:rsid w:val="00D42C77"/>
    <w:rsid w:val="00D42FD1"/>
    <w:rsid w:val="00D437D8"/>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9E6"/>
    <w:rsid w:val="00D91BE1"/>
    <w:rsid w:val="00D91D23"/>
    <w:rsid w:val="00D9206B"/>
    <w:rsid w:val="00D92B24"/>
    <w:rsid w:val="00D92C29"/>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20BC"/>
    <w:rsid w:val="00DA2575"/>
    <w:rsid w:val="00DA26BA"/>
    <w:rsid w:val="00DA272E"/>
    <w:rsid w:val="00DA2E9E"/>
    <w:rsid w:val="00DA2ED7"/>
    <w:rsid w:val="00DA3157"/>
    <w:rsid w:val="00DA3AB3"/>
    <w:rsid w:val="00DA3E7A"/>
    <w:rsid w:val="00DA3EF7"/>
    <w:rsid w:val="00DA430C"/>
    <w:rsid w:val="00DA4314"/>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449F"/>
    <w:rsid w:val="00DB4696"/>
    <w:rsid w:val="00DB485D"/>
    <w:rsid w:val="00DB4C6E"/>
    <w:rsid w:val="00DB529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37"/>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7FF"/>
    <w:rsid w:val="00DC7B9B"/>
    <w:rsid w:val="00DC7E52"/>
    <w:rsid w:val="00DD031D"/>
    <w:rsid w:val="00DD065A"/>
    <w:rsid w:val="00DD12C5"/>
    <w:rsid w:val="00DD2025"/>
    <w:rsid w:val="00DD219C"/>
    <w:rsid w:val="00DD22EA"/>
    <w:rsid w:val="00DD23A0"/>
    <w:rsid w:val="00DD2E74"/>
    <w:rsid w:val="00DD3011"/>
    <w:rsid w:val="00DD30DA"/>
    <w:rsid w:val="00DD3EF5"/>
    <w:rsid w:val="00DD3FE2"/>
    <w:rsid w:val="00DD40D4"/>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7EF"/>
    <w:rsid w:val="00DE3979"/>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A7E"/>
    <w:rsid w:val="00E14AC3"/>
    <w:rsid w:val="00E14FDA"/>
    <w:rsid w:val="00E151E1"/>
    <w:rsid w:val="00E15AB0"/>
    <w:rsid w:val="00E161F1"/>
    <w:rsid w:val="00E16766"/>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42E"/>
    <w:rsid w:val="00E37741"/>
    <w:rsid w:val="00E37D2F"/>
    <w:rsid w:val="00E37DDE"/>
    <w:rsid w:val="00E40949"/>
    <w:rsid w:val="00E40C38"/>
    <w:rsid w:val="00E40EC8"/>
    <w:rsid w:val="00E40F9E"/>
    <w:rsid w:val="00E4163F"/>
    <w:rsid w:val="00E42428"/>
    <w:rsid w:val="00E42745"/>
    <w:rsid w:val="00E429ED"/>
    <w:rsid w:val="00E42BDF"/>
    <w:rsid w:val="00E43656"/>
    <w:rsid w:val="00E4394F"/>
    <w:rsid w:val="00E43DBC"/>
    <w:rsid w:val="00E43DF3"/>
    <w:rsid w:val="00E43F37"/>
    <w:rsid w:val="00E441E6"/>
    <w:rsid w:val="00E446A7"/>
    <w:rsid w:val="00E44D59"/>
    <w:rsid w:val="00E450ED"/>
    <w:rsid w:val="00E45175"/>
    <w:rsid w:val="00E4592B"/>
    <w:rsid w:val="00E45BD6"/>
    <w:rsid w:val="00E45C4B"/>
    <w:rsid w:val="00E4611E"/>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9FF"/>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F07"/>
    <w:rsid w:val="00E70FBC"/>
    <w:rsid w:val="00E7190B"/>
    <w:rsid w:val="00E71B2F"/>
    <w:rsid w:val="00E72A5D"/>
    <w:rsid w:val="00E72BDF"/>
    <w:rsid w:val="00E72C01"/>
    <w:rsid w:val="00E72F93"/>
    <w:rsid w:val="00E73B36"/>
    <w:rsid w:val="00E73DA8"/>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BA6"/>
    <w:rsid w:val="00E95C06"/>
    <w:rsid w:val="00E95DC2"/>
    <w:rsid w:val="00E9705E"/>
    <w:rsid w:val="00E97648"/>
    <w:rsid w:val="00E97AC9"/>
    <w:rsid w:val="00EA00FC"/>
    <w:rsid w:val="00EA07E9"/>
    <w:rsid w:val="00EA0DC1"/>
    <w:rsid w:val="00EA0E4A"/>
    <w:rsid w:val="00EA1387"/>
    <w:rsid w:val="00EA1746"/>
    <w:rsid w:val="00EA1A54"/>
    <w:rsid w:val="00EA1B0E"/>
    <w:rsid w:val="00EA2226"/>
    <w:rsid w:val="00EA2483"/>
    <w:rsid w:val="00EA261F"/>
    <w:rsid w:val="00EA2678"/>
    <w:rsid w:val="00EA26FC"/>
    <w:rsid w:val="00EA32BF"/>
    <w:rsid w:val="00EA3B01"/>
    <w:rsid w:val="00EA3B5A"/>
    <w:rsid w:val="00EA410E"/>
    <w:rsid w:val="00EA44D3"/>
    <w:rsid w:val="00EA48EC"/>
    <w:rsid w:val="00EA4FD1"/>
    <w:rsid w:val="00EA518B"/>
    <w:rsid w:val="00EA53C2"/>
    <w:rsid w:val="00EA5695"/>
    <w:rsid w:val="00EA5B0A"/>
    <w:rsid w:val="00EA5B4B"/>
    <w:rsid w:val="00EA65AD"/>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8DB"/>
    <w:rsid w:val="00EC1DCD"/>
    <w:rsid w:val="00EC20A2"/>
    <w:rsid w:val="00EC248E"/>
    <w:rsid w:val="00EC2BF5"/>
    <w:rsid w:val="00EC2E2D"/>
    <w:rsid w:val="00EC301F"/>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C23"/>
    <w:rsid w:val="00ED3F4C"/>
    <w:rsid w:val="00ED45BC"/>
    <w:rsid w:val="00ED4773"/>
    <w:rsid w:val="00ED4862"/>
    <w:rsid w:val="00ED49B0"/>
    <w:rsid w:val="00ED50F4"/>
    <w:rsid w:val="00ED517A"/>
    <w:rsid w:val="00ED5C3B"/>
    <w:rsid w:val="00ED5F9D"/>
    <w:rsid w:val="00ED5FE4"/>
    <w:rsid w:val="00ED602B"/>
    <w:rsid w:val="00ED67C3"/>
    <w:rsid w:val="00ED6AD1"/>
    <w:rsid w:val="00ED6FAD"/>
    <w:rsid w:val="00ED71C5"/>
    <w:rsid w:val="00ED7332"/>
    <w:rsid w:val="00ED7347"/>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4B8A"/>
    <w:rsid w:val="00EE4F41"/>
    <w:rsid w:val="00EE501E"/>
    <w:rsid w:val="00EE5303"/>
    <w:rsid w:val="00EE534D"/>
    <w:rsid w:val="00EE5560"/>
    <w:rsid w:val="00EE596F"/>
    <w:rsid w:val="00EE5AD0"/>
    <w:rsid w:val="00EE6ABC"/>
    <w:rsid w:val="00EE6BE5"/>
    <w:rsid w:val="00EE6F1E"/>
    <w:rsid w:val="00EE71E8"/>
    <w:rsid w:val="00EE7267"/>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2BE5"/>
    <w:rsid w:val="00EF3CBD"/>
    <w:rsid w:val="00EF4366"/>
    <w:rsid w:val="00EF43E8"/>
    <w:rsid w:val="00EF4B5F"/>
    <w:rsid w:val="00EF4CD6"/>
    <w:rsid w:val="00EF4EA9"/>
    <w:rsid w:val="00EF4F55"/>
    <w:rsid w:val="00EF5480"/>
    <w:rsid w:val="00EF55A0"/>
    <w:rsid w:val="00EF5969"/>
    <w:rsid w:val="00EF5B69"/>
    <w:rsid w:val="00EF5D48"/>
    <w:rsid w:val="00EF5E44"/>
    <w:rsid w:val="00EF5F50"/>
    <w:rsid w:val="00EF63D1"/>
    <w:rsid w:val="00EF6513"/>
    <w:rsid w:val="00EF653D"/>
    <w:rsid w:val="00EF6683"/>
    <w:rsid w:val="00EF69BC"/>
    <w:rsid w:val="00EF6CAC"/>
    <w:rsid w:val="00EF7002"/>
    <w:rsid w:val="00EF711F"/>
    <w:rsid w:val="00EF712D"/>
    <w:rsid w:val="00EF728D"/>
    <w:rsid w:val="00EF765D"/>
    <w:rsid w:val="00EF769B"/>
    <w:rsid w:val="00EF7AD1"/>
    <w:rsid w:val="00F00133"/>
    <w:rsid w:val="00F00441"/>
    <w:rsid w:val="00F00C0B"/>
    <w:rsid w:val="00F0115A"/>
    <w:rsid w:val="00F01400"/>
    <w:rsid w:val="00F02651"/>
    <w:rsid w:val="00F027BA"/>
    <w:rsid w:val="00F02ACE"/>
    <w:rsid w:val="00F030EF"/>
    <w:rsid w:val="00F03124"/>
    <w:rsid w:val="00F033D6"/>
    <w:rsid w:val="00F03478"/>
    <w:rsid w:val="00F03E79"/>
    <w:rsid w:val="00F04A95"/>
    <w:rsid w:val="00F0576C"/>
    <w:rsid w:val="00F0628D"/>
    <w:rsid w:val="00F0635F"/>
    <w:rsid w:val="00F0661B"/>
    <w:rsid w:val="00F06651"/>
    <w:rsid w:val="00F07027"/>
    <w:rsid w:val="00F07077"/>
    <w:rsid w:val="00F073B5"/>
    <w:rsid w:val="00F07AAC"/>
    <w:rsid w:val="00F07C55"/>
    <w:rsid w:val="00F07DE6"/>
    <w:rsid w:val="00F1056C"/>
    <w:rsid w:val="00F107DD"/>
    <w:rsid w:val="00F107F1"/>
    <w:rsid w:val="00F10FC1"/>
    <w:rsid w:val="00F112FD"/>
    <w:rsid w:val="00F1138B"/>
    <w:rsid w:val="00F11484"/>
    <w:rsid w:val="00F121F2"/>
    <w:rsid w:val="00F126A4"/>
    <w:rsid w:val="00F1289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50"/>
    <w:rsid w:val="00F433BD"/>
    <w:rsid w:val="00F43610"/>
    <w:rsid w:val="00F43905"/>
    <w:rsid w:val="00F444ED"/>
    <w:rsid w:val="00F44DB2"/>
    <w:rsid w:val="00F44EC5"/>
    <w:rsid w:val="00F44FD1"/>
    <w:rsid w:val="00F45C5E"/>
    <w:rsid w:val="00F45C8A"/>
    <w:rsid w:val="00F46315"/>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4BDA"/>
    <w:rsid w:val="00F55043"/>
    <w:rsid w:val="00F55556"/>
    <w:rsid w:val="00F558C8"/>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0D6"/>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486"/>
    <w:rsid w:val="00F825FC"/>
    <w:rsid w:val="00F82ABD"/>
    <w:rsid w:val="00F82C14"/>
    <w:rsid w:val="00F834F1"/>
    <w:rsid w:val="00F83829"/>
    <w:rsid w:val="00F84069"/>
    <w:rsid w:val="00F840EE"/>
    <w:rsid w:val="00F843D7"/>
    <w:rsid w:val="00F844D7"/>
    <w:rsid w:val="00F84997"/>
    <w:rsid w:val="00F85353"/>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7EB"/>
    <w:rsid w:val="00F9185A"/>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E39"/>
    <w:rsid w:val="00FA35E3"/>
    <w:rsid w:val="00FA3894"/>
    <w:rsid w:val="00FA3B76"/>
    <w:rsid w:val="00FA3E06"/>
    <w:rsid w:val="00FA3FE9"/>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3CC"/>
    <w:rsid w:val="00FB08FE"/>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3A0"/>
    <w:rsid w:val="00FD25CF"/>
    <w:rsid w:val="00FD2792"/>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A3B"/>
    <w:rsid w:val="00FD5B08"/>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68F"/>
    <w:rsid w:val="00FF0832"/>
    <w:rsid w:val="00FF0BEB"/>
    <w:rsid w:val="00FF126D"/>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5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2988</Words>
  <Characters>14880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2025-03-27T20:24:00Z</dcterms:created>
  <dcterms:modified xsi:type="dcterms:W3CDTF">2025-03-27T20:25:00Z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